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10CB4" w:rsidRDefault="00C10CB4" w:rsidP="00646C0E">
      <w:pPr>
        <w:jc w:val="right"/>
        <w:rPr>
          <w:sz w:val="28"/>
          <w:szCs w:val="28"/>
        </w:rPr>
      </w:pPr>
    </w:p>
    <w:p w:rsidR="00C10CB4" w:rsidRDefault="00C10CB4" w:rsidP="00646C0E">
      <w:pPr>
        <w:jc w:val="right"/>
        <w:rPr>
          <w:sz w:val="28"/>
          <w:szCs w:val="28"/>
        </w:rPr>
      </w:pPr>
    </w:p>
    <w:p w:rsidR="00646C0E" w:rsidRDefault="00646C0E" w:rsidP="00646C0E">
      <w:pPr>
        <w:jc w:val="right"/>
        <w:rPr>
          <w:sz w:val="28"/>
          <w:szCs w:val="28"/>
        </w:rPr>
      </w:pPr>
      <w:r w:rsidRPr="00F21805">
        <w:rPr>
          <w:sz w:val="28"/>
          <w:szCs w:val="28"/>
        </w:rPr>
        <w:t>«</w:t>
      </w:r>
      <w:r w:rsidR="00383EB1">
        <w:rPr>
          <w:sz w:val="28"/>
          <w:szCs w:val="28"/>
        </w:rPr>
        <w:t xml:space="preserve">     </w:t>
      </w:r>
      <w:r w:rsidRPr="00F21805">
        <w:rPr>
          <w:sz w:val="28"/>
          <w:szCs w:val="28"/>
        </w:rPr>
        <w:t xml:space="preserve">» </w:t>
      </w:r>
      <w:r w:rsidR="008B56AC">
        <w:rPr>
          <w:sz w:val="28"/>
          <w:szCs w:val="28"/>
        </w:rPr>
        <w:t>августа</w:t>
      </w:r>
      <w:r w:rsidR="00DC7AA2">
        <w:rPr>
          <w:sz w:val="28"/>
          <w:szCs w:val="28"/>
        </w:rPr>
        <w:t xml:space="preserve"> </w:t>
      </w:r>
      <w:r w:rsidRPr="00F21805">
        <w:rPr>
          <w:sz w:val="28"/>
          <w:szCs w:val="28"/>
        </w:rPr>
        <w:t>201</w:t>
      </w:r>
      <w:r w:rsidR="00A23B72">
        <w:rPr>
          <w:sz w:val="28"/>
          <w:szCs w:val="28"/>
        </w:rPr>
        <w:t>7</w:t>
      </w:r>
      <w:r>
        <w:rPr>
          <w:sz w:val="28"/>
          <w:szCs w:val="28"/>
        </w:rPr>
        <w:t xml:space="preserve"> года </w:t>
      </w:r>
    </w:p>
    <w:p w:rsidR="00646C0E" w:rsidRPr="00F21805" w:rsidRDefault="00646C0E" w:rsidP="00646C0E">
      <w:pPr>
        <w:jc w:val="right"/>
        <w:rPr>
          <w:sz w:val="28"/>
          <w:szCs w:val="28"/>
        </w:rPr>
      </w:pPr>
    </w:p>
    <w:p w:rsidR="00B7423B" w:rsidRDefault="00B7423B"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8B56AC">
        <w:rPr>
          <w:b/>
          <w:bCs/>
          <w:sz w:val="28"/>
          <w:szCs w:val="28"/>
        </w:rPr>
        <w:t>аукционной</w:t>
      </w:r>
      <w:r>
        <w:rPr>
          <w:b/>
          <w:bCs/>
          <w:sz w:val="28"/>
          <w:szCs w:val="28"/>
        </w:rPr>
        <w:t xml:space="preserve"> документации </w:t>
      </w:r>
      <w:r w:rsidR="001662B7">
        <w:rPr>
          <w:b/>
          <w:bCs/>
          <w:sz w:val="28"/>
          <w:szCs w:val="28"/>
        </w:rPr>
        <w:t>о</w:t>
      </w:r>
      <w:r w:rsidR="001662B7" w:rsidRPr="001662B7">
        <w:rPr>
          <w:b/>
          <w:bCs/>
          <w:sz w:val="28"/>
          <w:szCs w:val="28"/>
        </w:rPr>
        <w:t>ткрыт</w:t>
      </w:r>
      <w:r w:rsidR="001662B7">
        <w:rPr>
          <w:b/>
          <w:bCs/>
          <w:sz w:val="28"/>
          <w:szCs w:val="28"/>
        </w:rPr>
        <w:t>ого</w:t>
      </w:r>
      <w:r w:rsidR="001662B7" w:rsidRPr="001662B7">
        <w:rPr>
          <w:b/>
          <w:bCs/>
          <w:sz w:val="28"/>
          <w:szCs w:val="28"/>
        </w:rPr>
        <w:t xml:space="preserve"> </w:t>
      </w:r>
      <w:r w:rsidR="008B56AC">
        <w:rPr>
          <w:b/>
          <w:bCs/>
          <w:sz w:val="28"/>
          <w:szCs w:val="28"/>
        </w:rPr>
        <w:t>аукциона в электронной форме  №20/ОА</w:t>
      </w:r>
      <w:r w:rsidR="001662B7" w:rsidRPr="001662B7">
        <w:rPr>
          <w:b/>
          <w:bCs/>
          <w:sz w:val="28"/>
          <w:szCs w:val="28"/>
        </w:rPr>
        <w:t>Э-ДГТ/17</w:t>
      </w:r>
      <w:r>
        <w:rPr>
          <w:b/>
          <w:bCs/>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B7423B" w:rsidRDefault="00AC6074" w:rsidP="00B7423B">
      <w:pPr>
        <w:pStyle w:val="Default"/>
        <w:jc w:val="both"/>
        <w:rPr>
          <w:sz w:val="28"/>
          <w:szCs w:val="28"/>
        </w:rPr>
      </w:pPr>
      <w:r w:rsidRPr="00AC6074">
        <w:rPr>
          <w:sz w:val="28"/>
          <w:szCs w:val="28"/>
        </w:rPr>
        <w:t xml:space="preserve">Прошу разъяснить </w:t>
      </w:r>
      <w:proofErr w:type="gramStart"/>
      <w:r w:rsidRPr="00AC6074">
        <w:rPr>
          <w:sz w:val="28"/>
          <w:szCs w:val="28"/>
        </w:rPr>
        <w:t>п</w:t>
      </w:r>
      <w:proofErr w:type="gramEnd"/>
      <w:r w:rsidRPr="00AC6074">
        <w:rPr>
          <w:sz w:val="28"/>
          <w:szCs w:val="28"/>
        </w:rPr>
        <w:t xml:space="preserve"> 2.1.2 аукционной документации, которым установлено, что требуется "Опыт выполнения работ сопоставимого характера предусмотренный техническим заданием аукционной документации...". Что подразумевается под работами сопоставимого характера, имеются ли ввиду лишь работы по окраске фасадов</w:t>
      </w:r>
      <w:r>
        <w:rPr>
          <w:sz w:val="28"/>
          <w:szCs w:val="28"/>
        </w:rPr>
        <w:t xml:space="preserve"> </w:t>
      </w:r>
      <w:r w:rsidRPr="00AC6074">
        <w:rPr>
          <w:sz w:val="28"/>
          <w:szCs w:val="28"/>
        </w:rPr>
        <w:t>+</w:t>
      </w:r>
      <w:r>
        <w:rPr>
          <w:sz w:val="28"/>
          <w:szCs w:val="28"/>
        </w:rPr>
        <w:t xml:space="preserve"> </w:t>
      </w:r>
      <w:r w:rsidRPr="00AC6074">
        <w:rPr>
          <w:sz w:val="28"/>
          <w:szCs w:val="28"/>
        </w:rPr>
        <w:t>по переустановке кондиционеров, с устройством системы дренажа (то есть в совокупности) или же общестроительные работы (по ремонту, строительству) также будут считаться как работы сопоставимого характера?</w:t>
      </w:r>
    </w:p>
    <w:p w:rsidR="00AC6074" w:rsidRDefault="00AC6074" w:rsidP="00B7423B">
      <w:pPr>
        <w:pStyle w:val="Default"/>
        <w:jc w:val="both"/>
        <w:rPr>
          <w:b/>
          <w:bCs/>
          <w:sz w:val="28"/>
          <w:szCs w:val="28"/>
        </w:rPr>
      </w:pPr>
    </w:p>
    <w:p w:rsidR="00AC6074" w:rsidRDefault="00B7423B" w:rsidP="00AC6074">
      <w:pPr>
        <w:pStyle w:val="Default"/>
        <w:jc w:val="both"/>
        <w:rPr>
          <w:b/>
          <w:bCs/>
          <w:sz w:val="28"/>
          <w:szCs w:val="28"/>
        </w:rPr>
      </w:pPr>
      <w:r>
        <w:rPr>
          <w:b/>
          <w:bCs/>
          <w:sz w:val="28"/>
          <w:szCs w:val="28"/>
        </w:rPr>
        <w:t xml:space="preserve">Ответ: </w:t>
      </w:r>
    </w:p>
    <w:p w:rsidR="00AC6074" w:rsidRPr="00AC6074" w:rsidRDefault="00AC6074" w:rsidP="00AC6074">
      <w:pPr>
        <w:pStyle w:val="Default"/>
        <w:jc w:val="both"/>
        <w:rPr>
          <w:sz w:val="28"/>
          <w:szCs w:val="28"/>
        </w:rPr>
      </w:pPr>
      <w:r>
        <w:rPr>
          <w:bCs/>
          <w:sz w:val="28"/>
          <w:szCs w:val="28"/>
        </w:rPr>
        <w:t xml:space="preserve">Подпунктом </w:t>
      </w:r>
      <w:r w:rsidRPr="00AC6074">
        <w:rPr>
          <w:bCs/>
          <w:sz w:val="28"/>
          <w:szCs w:val="28"/>
        </w:rPr>
        <w:t>2.1.2.</w:t>
      </w:r>
      <w:r>
        <w:rPr>
          <w:bCs/>
          <w:sz w:val="28"/>
          <w:szCs w:val="28"/>
        </w:rPr>
        <w:t xml:space="preserve"> аукционной документации установлено квалификационное требование к Участнику открытого аукциона, иметь </w:t>
      </w:r>
      <w:r w:rsidRPr="00AC6074">
        <w:rPr>
          <w:bCs/>
          <w:sz w:val="28"/>
          <w:szCs w:val="28"/>
        </w:rPr>
        <w:t xml:space="preserve"> </w:t>
      </w:r>
      <w:r>
        <w:rPr>
          <w:bCs/>
          <w:sz w:val="28"/>
          <w:szCs w:val="28"/>
        </w:rPr>
        <w:t>о</w:t>
      </w:r>
      <w:r w:rsidRPr="00AC6074">
        <w:rPr>
          <w:bCs/>
          <w:sz w:val="28"/>
          <w:szCs w:val="28"/>
        </w:rPr>
        <w:t>пыт выполнения работ сопоставимого характера предусмотренный  техническим заданием аукционной документации</w:t>
      </w:r>
      <w:r>
        <w:rPr>
          <w:bCs/>
          <w:sz w:val="28"/>
          <w:szCs w:val="28"/>
        </w:rPr>
        <w:t>. Данное требование определяет н</w:t>
      </w:r>
      <w:r w:rsidRPr="00AC6074">
        <w:rPr>
          <w:sz w:val="28"/>
          <w:szCs w:val="28"/>
        </w:rPr>
        <w:t xml:space="preserve">аличие опыта </w:t>
      </w:r>
      <w:r>
        <w:rPr>
          <w:sz w:val="28"/>
          <w:szCs w:val="28"/>
        </w:rPr>
        <w:t>у Участника</w:t>
      </w:r>
      <w:r w:rsidRPr="00AC6074">
        <w:rPr>
          <w:sz w:val="28"/>
          <w:szCs w:val="28"/>
        </w:rPr>
        <w:t xml:space="preserve"> в</w:t>
      </w:r>
      <w:r w:rsidR="002A4A3E">
        <w:rPr>
          <w:sz w:val="28"/>
          <w:szCs w:val="28"/>
        </w:rPr>
        <w:t>ыполнения</w:t>
      </w:r>
      <w:r w:rsidRPr="00AC6074">
        <w:rPr>
          <w:sz w:val="28"/>
          <w:szCs w:val="28"/>
        </w:rPr>
        <w:t xml:space="preserve"> работ по </w:t>
      </w:r>
      <w:r w:rsidR="002A4A3E">
        <w:rPr>
          <w:sz w:val="28"/>
          <w:szCs w:val="28"/>
        </w:rPr>
        <w:t>окраске</w:t>
      </w:r>
      <w:r w:rsidRPr="00AC6074">
        <w:rPr>
          <w:sz w:val="28"/>
          <w:szCs w:val="28"/>
        </w:rPr>
        <w:t xml:space="preserve"> фасадов и </w:t>
      </w:r>
      <w:r w:rsidR="0026313B">
        <w:rPr>
          <w:sz w:val="28"/>
          <w:szCs w:val="28"/>
        </w:rPr>
        <w:t>переустановке</w:t>
      </w:r>
      <w:r w:rsidRPr="00AC6074">
        <w:rPr>
          <w:sz w:val="28"/>
          <w:szCs w:val="28"/>
        </w:rPr>
        <w:t xml:space="preserve"> </w:t>
      </w:r>
      <w:r w:rsidR="0026313B">
        <w:rPr>
          <w:sz w:val="28"/>
          <w:szCs w:val="28"/>
        </w:rPr>
        <w:t>кондиционе</w:t>
      </w:r>
      <w:r w:rsidRPr="00AC6074">
        <w:rPr>
          <w:sz w:val="28"/>
          <w:szCs w:val="28"/>
        </w:rPr>
        <w:t xml:space="preserve">ров на фасадах </w:t>
      </w:r>
      <w:r w:rsidR="0026313B">
        <w:rPr>
          <w:sz w:val="28"/>
          <w:szCs w:val="28"/>
        </w:rPr>
        <w:t>здания,</w:t>
      </w:r>
      <w:r w:rsidRPr="00AC6074">
        <w:rPr>
          <w:sz w:val="28"/>
          <w:szCs w:val="28"/>
        </w:rPr>
        <w:t xml:space="preserve"> </w:t>
      </w:r>
      <w:r w:rsidR="0026313B">
        <w:rPr>
          <w:sz w:val="28"/>
          <w:szCs w:val="28"/>
        </w:rPr>
        <w:t>к</w:t>
      </w:r>
      <w:r w:rsidRPr="00AC6074">
        <w:rPr>
          <w:sz w:val="28"/>
          <w:szCs w:val="28"/>
        </w:rPr>
        <w:t>ак в виде самостоятельных работ, так и их комплексного выполнения. Устройство системы дренажа является сопутствующей при навешивании кондиционеров и подразумевает устройство организованного стока путем объединения дренажей от каждого кондиционера.</w:t>
      </w:r>
    </w:p>
    <w:p w:rsidR="001662B7" w:rsidRDefault="001662B7" w:rsidP="008B3300">
      <w:pPr>
        <w:pStyle w:val="a9"/>
        <w:ind w:left="0"/>
        <w:jc w:val="both"/>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8B56AC" w:rsidRPr="00C10CB4" w:rsidRDefault="00B9361C" w:rsidP="008B56AC">
      <w:pPr>
        <w:tabs>
          <w:tab w:val="left" w:pos="8527"/>
          <w:tab w:val="left" w:pos="8565"/>
        </w:tabs>
        <w:jc w:val="both"/>
        <w:rPr>
          <w:color w:val="000000"/>
          <w:sz w:val="28"/>
          <w:szCs w:val="28"/>
        </w:rPr>
      </w:pPr>
      <w:r>
        <w:rPr>
          <w:color w:val="000000"/>
          <w:sz w:val="28"/>
          <w:szCs w:val="28"/>
        </w:rPr>
        <w:t>Подписи:</w:t>
      </w:r>
      <w:bookmarkStart w:id="0" w:name="_GoBack"/>
      <w:bookmarkEnd w:id="0"/>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C8E" w:rsidRDefault="007C6C8E">
      <w:r>
        <w:separator/>
      </w:r>
    </w:p>
  </w:endnote>
  <w:endnote w:type="continuationSeparator" w:id="0">
    <w:p w:rsidR="007C6C8E" w:rsidRDefault="007C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C8E" w:rsidRDefault="007C6C8E">
      <w:r>
        <w:separator/>
      </w:r>
    </w:p>
  </w:footnote>
  <w:footnote w:type="continuationSeparator" w:id="0">
    <w:p w:rsidR="007C6C8E" w:rsidRDefault="007C6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0C42B7"/>
    <w:rsid w:val="001153C4"/>
    <w:rsid w:val="001662B7"/>
    <w:rsid w:val="001676CC"/>
    <w:rsid w:val="001D1CE1"/>
    <w:rsid w:val="001F72F1"/>
    <w:rsid w:val="002241FC"/>
    <w:rsid w:val="0026313B"/>
    <w:rsid w:val="00270E54"/>
    <w:rsid w:val="0029629E"/>
    <w:rsid w:val="002A4A3E"/>
    <w:rsid w:val="002B516D"/>
    <w:rsid w:val="002E0BE2"/>
    <w:rsid w:val="002F285D"/>
    <w:rsid w:val="003147E9"/>
    <w:rsid w:val="00327DFF"/>
    <w:rsid w:val="003308FF"/>
    <w:rsid w:val="0037565F"/>
    <w:rsid w:val="00383EB1"/>
    <w:rsid w:val="003A09FA"/>
    <w:rsid w:val="003B662D"/>
    <w:rsid w:val="00400FBA"/>
    <w:rsid w:val="00454066"/>
    <w:rsid w:val="00463D45"/>
    <w:rsid w:val="005152D9"/>
    <w:rsid w:val="005B4E0E"/>
    <w:rsid w:val="00646C0E"/>
    <w:rsid w:val="006A615D"/>
    <w:rsid w:val="006B6810"/>
    <w:rsid w:val="006E2EE1"/>
    <w:rsid w:val="007138FD"/>
    <w:rsid w:val="007C6C8E"/>
    <w:rsid w:val="00800227"/>
    <w:rsid w:val="008166CD"/>
    <w:rsid w:val="00817960"/>
    <w:rsid w:val="00845147"/>
    <w:rsid w:val="008464BB"/>
    <w:rsid w:val="008477AC"/>
    <w:rsid w:val="008B3300"/>
    <w:rsid w:val="008B56AC"/>
    <w:rsid w:val="008F1569"/>
    <w:rsid w:val="009F15E4"/>
    <w:rsid w:val="00A23B72"/>
    <w:rsid w:val="00A331E3"/>
    <w:rsid w:val="00A7668C"/>
    <w:rsid w:val="00A85A40"/>
    <w:rsid w:val="00A8648E"/>
    <w:rsid w:val="00A949BD"/>
    <w:rsid w:val="00AC6074"/>
    <w:rsid w:val="00B10D42"/>
    <w:rsid w:val="00B7423B"/>
    <w:rsid w:val="00B9361C"/>
    <w:rsid w:val="00BB2D8D"/>
    <w:rsid w:val="00BD6325"/>
    <w:rsid w:val="00BF3DC3"/>
    <w:rsid w:val="00C10CB4"/>
    <w:rsid w:val="00C1547D"/>
    <w:rsid w:val="00C94FEC"/>
    <w:rsid w:val="00D0062C"/>
    <w:rsid w:val="00D03052"/>
    <w:rsid w:val="00D053E2"/>
    <w:rsid w:val="00D25298"/>
    <w:rsid w:val="00DC7AA2"/>
    <w:rsid w:val="00DE363C"/>
    <w:rsid w:val="00E3199C"/>
    <w:rsid w:val="00E83500"/>
    <w:rsid w:val="00EA0462"/>
    <w:rsid w:val="00F01176"/>
    <w:rsid w:val="00F1360D"/>
    <w:rsid w:val="00F2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2A4A3E"/>
    <w:rPr>
      <w:rFonts w:ascii="Tahoma" w:hAnsi="Tahoma" w:cs="Tahoma"/>
      <w:sz w:val="16"/>
      <w:szCs w:val="16"/>
    </w:rPr>
  </w:style>
  <w:style w:type="character" w:customStyle="1" w:styleId="ac">
    <w:name w:val="Текст выноски Знак"/>
    <w:basedOn w:val="a0"/>
    <w:link w:val="ab"/>
    <w:uiPriority w:val="99"/>
    <w:semiHidden/>
    <w:rsid w:val="002A4A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2A4A3E"/>
    <w:rPr>
      <w:rFonts w:ascii="Tahoma" w:hAnsi="Tahoma" w:cs="Tahoma"/>
      <w:sz w:val="16"/>
      <w:szCs w:val="16"/>
    </w:rPr>
  </w:style>
  <w:style w:type="character" w:customStyle="1" w:styleId="ac">
    <w:name w:val="Текст выноски Знак"/>
    <w:basedOn w:val="a0"/>
    <w:link w:val="ab"/>
    <w:uiPriority w:val="99"/>
    <w:semiHidden/>
    <w:rsid w:val="002A4A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8</cp:revision>
  <cp:lastPrinted>2017-08-11T02:41:00Z</cp:lastPrinted>
  <dcterms:created xsi:type="dcterms:W3CDTF">2017-06-07T23:53:00Z</dcterms:created>
  <dcterms:modified xsi:type="dcterms:W3CDTF">2017-08-11T04:12:00Z</dcterms:modified>
</cp:coreProperties>
</file>