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F7792D" w:rsidRPr="00F7792D" w:rsidRDefault="00F7792D" w:rsidP="00F7792D">
      <w:pPr>
        <w:widowControl w:val="0"/>
        <w:jc w:val="center"/>
        <w:rPr>
          <w:b/>
        </w:rPr>
      </w:pPr>
      <w:r w:rsidRPr="00F7792D">
        <w:rPr>
          <w:b/>
        </w:rPr>
        <w:t>«ДАЛЬГИПРОТРАНС»</w:t>
      </w:r>
    </w:p>
    <w:p w:rsidR="00C15F7D" w:rsidRPr="00E256F7" w:rsidRDefault="00F7792D" w:rsidP="00F7792D">
      <w:pPr>
        <w:widowControl w:val="0"/>
        <w:jc w:val="center"/>
        <w:rPr>
          <w:rFonts w:eastAsia="MS Mincho"/>
          <w:b/>
        </w:rPr>
      </w:pPr>
      <w:r w:rsidRPr="00F7792D">
        <w:rPr>
          <w:b/>
        </w:rPr>
        <w:t xml:space="preserve">АО </w:t>
      </w:r>
      <w:r w:rsidR="003F5B25">
        <w:rPr>
          <w:b/>
        </w:rPr>
        <w:t>«</w:t>
      </w:r>
      <w:r w:rsidRPr="00F7792D">
        <w:rPr>
          <w:b/>
        </w:rPr>
        <w:t>ДАЛЬГИПРОТРАНС»</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22573C">
        <w:rPr>
          <w:rFonts w:eastAsia="MS Mincho"/>
          <w:bCs/>
        </w:rPr>
        <w:t>3</w:t>
      </w:r>
      <w:r w:rsidR="00F84843" w:rsidRPr="00E256F7">
        <w:rPr>
          <w:rFonts w:eastAsia="MS Mincho"/>
          <w:bCs/>
        </w:rPr>
        <w:t>/</w:t>
      </w:r>
      <w:r>
        <w:rPr>
          <w:rFonts w:eastAsia="MS Mincho"/>
          <w:bCs/>
        </w:rPr>
        <w:t>ЗК</w:t>
      </w:r>
      <w:r w:rsidR="000200B5">
        <w:rPr>
          <w:rFonts w:eastAsia="MS Mincho"/>
          <w:bCs/>
        </w:rPr>
        <w:t>Э</w:t>
      </w:r>
      <w:r w:rsidR="003F5B25">
        <w:rPr>
          <w:rFonts w:eastAsia="MS Mincho"/>
          <w:bCs/>
        </w:rPr>
        <w:t>-ДГТ</w:t>
      </w:r>
      <w:r w:rsidR="00F647C5">
        <w:rPr>
          <w:rFonts w:eastAsia="MS Mincho"/>
          <w:bCs/>
        </w:rPr>
        <w:t>/1</w:t>
      </w:r>
      <w:r w:rsidR="006529D3">
        <w:rPr>
          <w:rFonts w:eastAsia="MS Mincho"/>
          <w:bCs/>
        </w:rPr>
        <w:t>7</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6529D3">
        <w:rPr>
          <w:rFonts w:eastAsia="MS Mincho"/>
        </w:rPr>
        <w:t>7</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9077B5" w:rsidRPr="00E256F7" w:rsidRDefault="00C0269E" w:rsidP="009077B5">
      <w:pPr>
        <w:ind w:left="4962"/>
        <w:rPr>
          <w:bCs/>
        </w:rPr>
      </w:pPr>
      <w:r w:rsidRPr="00E256F7">
        <w:rPr>
          <w:bCs/>
        </w:rPr>
        <w:t xml:space="preserve">Председатель </w:t>
      </w:r>
      <w:r w:rsidR="00460958" w:rsidRPr="00E256F7">
        <w:t xml:space="preserve"> </w:t>
      </w:r>
      <w:r w:rsidR="00B34B3E">
        <w:t>К</w:t>
      </w:r>
      <w:r w:rsidR="009C7B0E">
        <w:t>онкурсной</w:t>
      </w:r>
      <w:r w:rsidR="009263DD" w:rsidRPr="00E256F7">
        <w:t xml:space="preserve"> комисс</w:t>
      </w:r>
      <w:proofErr w:type="gramStart"/>
      <w:r w:rsidR="009263DD" w:rsidRPr="00E256F7">
        <w:t>ии</w:t>
      </w:r>
      <w:r w:rsidR="00613842">
        <w:t xml:space="preserve">                      </w:t>
      </w:r>
      <w:r w:rsidR="009263DD" w:rsidRPr="00E256F7">
        <w:t xml:space="preserve"> </w:t>
      </w:r>
      <w:r w:rsidR="00E06A95" w:rsidRPr="00E256F7">
        <w:t>АО</w:t>
      </w:r>
      <w:proofErr w:type="gramEnd"/>
      <w:r w:rsidR="00E06A95" w:rsidRPr="00E256F7">
        <w:t xml:space="preserve"> «Д</w:t>
      </w:r>
      <w:r w:rsidR="002E588C" w:rsidRPr="00E256F7">
        <w:t>альгипротранс»</w:t>
      </w:r>
    </w:p>
    <w:p w:rsidR="00F72F40" w:rsidRDefault="00F72F40" w:rsidP="00F72F40">
      <w:pPr>
        <w:ind w:left="4962"/>
        <w:rPr>
          <w:bCs/>
        </w:rPr>
      </w:pPr>
    </w:p>
    <w:p w:rsidR="00933720" w:rsidRDefault="00933720" w:rsidP="00F72F40">
      <w:pPr>
        <w:ind w:left="4962"/>
        <w:rPr>
          <w:bCs/>
        </w:rPr>
      </w:pPr>
    </w:p>
    <w:p w:rsidR="00933720" w:rsidRPr="00E256F7" w:rsidRDefault="0093372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Шеронова 56</w:t>
      </w:r>
      <w:r w:rsidRPr="00154090">
        <w:t xml:space="preserve">. </w:t>
      </w:r>
    </w:p>
    <w:p w:rsidR="00EE1C21" w:rsidRPr="0015409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Шеронова 56. </w:t>
      </w:r>
    </w:p>
    <w:p w:rsidR="00F647C5" w:rsidRPr="00154090" w:rsidRDefault="00877343" w:rsidP="00F647C5">
      <w:pPr>
        <w:ind w:firstLine="709"/>
        <w:jc w:val="both"/>
        <w:rPr>
          <w:color w:val="000000" w:themeColor="text1"/>
        </w:rPr>
      </w:pPr>
      <w:r w:rsidRPr="00154090">
        <w:rPr>
          <w:color w:val="000000" w:themeColor="text1"/>
        </w:rPr>
        <w:t xml:space="preserve">Контактное лицо - </w:t>
      </w:r>
      <w:r w:rsidR="00F647C5" w:rsidRPr="00E36DD4">
        <w:rPr>
          <w:color w:val="000000" w:themeColor="text1"/>
        </w:rPr>
        <w:t>главный специалист Рубцова Оксана Николаевна.</w:t>
      </w:r>
    </w:p>
    <w:p w:rsidR="00F647C5" w:rsidRPr="00E36DD4" w:rsidRDefault="00F647C5" w:rsidP="00F647C5">
      <w:pPr>
        <w:ind w:firstLine="709"/>
        <w:jc w:val="both"/>
        <w:rPr>
          <w:color w:val="000000" w:themeColor="text1"/>
        </w:rPr>
      </w:pPr>
      <w:r w:rsidRPr="00154090">
        <w:rPr>
          <w:color w:val="000000" w:themeColor="text1"/>
        </w:rPr>
        <w:t xml:space="preserve">Адрес электронной почты - </w:t>
      </w:r>
      <w:r w:rsidRPr="00E36DD4">
        <w:rPr>
          <w:bCs/>
          <w:color w:val="000000" w:themeColor="text1"/>
        </w:rPr>
        <w:t>o.rubtsova@dgt.ru</w:t>
      </w:r>
      <w:r w:rsidRPr="00E36DD4">
        <w:rPr>
          <w:color w:val="000000" w:themeColor="text1"/>
        </w:rPr>
        <w:t>.</w:t>
      </w:r>
    </w:p>
    <w:p w:rsidR="00F647C5" w:rsidRPr="00E36DD4" w:rsidRDefault="00F647C5" w:rsidP="00F647C5">
      <w:pPr>
        <w:ind w:firstLine="709"/>
        <w:jc w:val="both"/>
        <w:rPr>
          <w:i/>
          <w:color w:val="000000" w:themeColor="text1"/>
        </w:rPr>
      </w:pPr>
      <w:r w:rsidRPr="00154090">
        <w:rPr>
          <w:color w:val="000000" w:themeColor="text1"/>
        </w:rPr>
        <w:t xml:space="preserve">Номер телефона </w:t>
      </w:r>
      <w:r w:rsidRPr="00E36DD4">
        <w:rPr>
          <w:i/>
          <w:color w:val="000000" w:themeColor="text1"/>
        </w:rPr>
        <w:t xml:space="preserve">- </w:t>
      </w:r>
      <w:r w:rsidRPr="00E36DD4">
        <w:rPr>
          <w:bCs/>
        </w:rPr>
        <w:t>8-(4212)-23-84-45</w:t>
      </w:r>
      <w:r w:rsidRPr="00E36DD4">
        <w:rPr>
          <w:bCs/>
          <w:i/>
        </w:rPr>
        <w:t>.</w:t>
      </w:r>
    </w:p>
    <w:p w:rsidR="009263DD" w:rsidRPr="00AA668F" w:rsidRDefault="009263DD" w:rsidP="00581D5E">
      <w:pPr>
        <w:ind w:firstLine="709"/>
        <w:jc w:val="both"/>
        <w:rPr>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22573C">
        <w:rPr>
          <w:bCs/>
        </w:rPr>
        <w:t>3</w:t>
      </w:r>
      <w:r w:rsidR="00D91AC9">
        <w:rPr>
          <w:bCs/>
        </w:rPr>
        <w:t>/</w:t>
      </w:r>
      <w:r>
        <w:rPr>
          <w:bCs/>
        </w:rPr>
        <w:t>ЗК</w:t>
      </w:r>
      <w:r w:rsidR="000200B5">
        <w:rPr>
          <w:bCs/>
        </w:rPr>
        <w:t>Э</w:t>
      </w:r>
      <w:r w:rsidR="00D91AC9">
        <w:rPr>
          <w:bCs/>
        </w:rPr>
        <w:t>-ДГТ/</w:t>
      </w:r>
      <w:r w:rsidR="00F647C5">
        <w:rPr>
          <w:bCs/>
        </w:rPr>
        <w:t>1</w:t>
      </w:r>
      <w:r w:rsidR="006529D3">
        <w:rPr>
          <w:bCs/>
        </w:rPr>
        <w:t xml:space="preserve">7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B07677" w:rsidRPr="00B07677" w:rsidRDefault="00F70ECB" w:rsidP="00B07677">
      <w:pPr>
        <w:ind w:firstLine="709"/>
        <w:jc w:val="both"/>
        <w:rPr>
          <w:rFonts w:eastAsia="Calibri"/>
          <w:bCs/>
          <w:lang w:eastAsia="en-US"/>
        </w:rPr>
      </w:pPr>
      <w:r>
        <w:rPr>
          <w:rFonts w:eastAsia="Calibri"/>
          <w:bCs/>
          <w:lang w:eastAsia="en-US"/>
        </w:rPr>
        <w:t xml:space="preserve">Поставка </w:t>
      </w:r>
      <w:r w:rsidR="002853A2">
        <w:rPr>
          <w:rFonts w:eastAsia="Calibri"/>
          <w:bCs/>
          <w:lang w:eastAsia="en-US"/>
        </w:rPr>
        <w:t xml:space="preserve"> </w:t>
      </w:r>
      <w:r w:rsidR="0022573C">
        <w:rPr>
          <w:rFonts w:eastAsia="Calibri"/>
          <w:bCs/>
          <w:lang w:eastAsia="en-US"/>
        </w:rPr>
        <w:t xml:space="preserve">тонера и </w:t>
      </w:r>
      <w:r w:rsidR="002853A2">
        <w:rPr>
          <w:rFonts w:eastAsia="Calibri"/>
          <w:bCs/>
          <w:lang w:eastAsia="en-US"/>
        </w:rPr>
        <w:t>картриджей для копировально-множительной техники</w:t>
      </w:r>
      <w:r w:rsidR="00256E40">
        <w:rPr>
          <w:rFonts w:eastAsia="Calibri"/>
          <w:bCs/>
          <w:lang w:eastAsia="en-US"/>
        </w:rPr>
        <w:t>.</w:t>
      </w:r>
    </w:p>
    <w:p w:rsidR="000200B5" w:rsidRPr="00154090" w:rsidRDefault="000200B5"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 xml:space="preserve">документации на сайте </w:t>
      </w:r>
      <w:r w:rsidRPr="000200B5">
        <w:rPr>
          <w:bCs/>
          <w:color w:val="000000" w:themeColor="text1"/>
          <w:u w:val="single"/>
        </w:rPr>
        <w:t>www.dgt.ru</w:t>
      </w:r>
      <w:r w:rsidRPr="000200B5">
        <w:rPr>
          <w:bCs/>
          <w:color w:val="000000" w:themeColor="text1"/>
        </w:rPr>
        <w:t xml:space="preserve">  и на сайте </w:t>
      </w:r>
      <w:r w:rsidRPr="000200B5">
        <w:rPr>
          <w:bCs/>
          <w:color w:val="000000" w:themeColor="text1"/>
          <w:u w:val="single"/>
        </w:rPr>
        <w:t>utp.sberbank-ast.ru</w:t>
      </w:r>
      <w:r w:rsidR="00BA7A7C" w:rsidRPr="000200B5">
        <w:rPr>
          <w:bCs/>
          <w:color w:val="000000" w:themeColor="text1"/>
        </w:rPr>
        <w:t xml:space="preserve"> (далее – сайты) «</w:t>
      </w:r>
      <w:r w:rsidR="00073331">
        <w:rPr>
          <w:bCs/>
          <w:color w:val="000000" w:themeColor="text1"/>
        </w:rPr>
        <w:t>28</w:t>
      </w:r>
      <w:r w:rsidRPr="000200B5">
        <w:rPr>
          <w:bCs/>
          <w:color w:val="000000" w:themeColor="text1"/>
        </w:rPr>
        <w:t xml:space="preserve">» </w:t>
      </w:r>
      <w:r w:rsidR="00073331">
        <w:rPr>
          <w:bCs/>
          <w:color w:val="000000" w:themeColor="text1"/>
        </w:rPr>
        <w:t>февраля</w:t>
      </w:r>
      <w:r w:rsidR="00B07677">
        <w:rPr>
          <w:bCs/>
          <w:color w:val="000000" w:themeColor="text1"/>
        </w:rPr>
        <w:t xml:space="preserve"> </w:t>
      </w:r>
      <w:r w:rsidRPr="000200B5">
        <w:rPr>
          <w:bCs/>
          <w:color w:val="000000" w:themeColor="text1"/>
        </w:rPr>
        <w:t>201</w:t>
      </w:r>
      <w:r w:rsidR="00405CEA">
        <w:rPr>
          <w:bCs/>
          <w:color w:val="000000" w:themeColor="text1"/>
        </w:rPr>
        <w:t>7</w:t>
      </w:r>
      <w:r w:rsidRPr="000200B5">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t xml:space="preserve">Дата окончания срока подачи котировочных заявок – </w:t>
      </w:r>
      <w:r w:rsidRPr="00B07677">
        <w:rPr>
          <w:bCs/>
        </w:rPr>
        <w:t>1</w:t>
      </w:r>
      <w:r w:rsidR="003608C5" w:rsidRPr="00B07677">
        <w:rPr>
          <w:bCs/>
        </w:rPr>
        <w:t>7</w:t>
      </w:r>
      <w:r w:rsidR="00B928F5">
        <w:rPr>
          <w:bCs/>
        </w:rPr>
        <w:t>:</w:t>
      </w:r>
      <w:r w:rsidRPr="00B07677">
        <w:rPr>
          <w:bCs/>
        </w:rPr>
        <w:t>00 местного времени (</w:t>
      </w:r>
      <w:r w:rsidR="003608C5" w:rsidRPr="00B07677">
        <w:rPr>
          <w:bCs/>
        </w:rPr>
        <w:t>10</w:t>
      </w:r>
      <w:r w:rsidR="00B928F5">
        <w:rPr>
          <w:bCs/>
        </w:rPr>
        <w:t>:</w:t>
      </w:r>
      <w:r w:rsidRPr="00B07677">
        <w:rPr>
          <w:bCs/>
        </w:rPr>
        <w:t xml:space="preserve">00 московского времени) </w:t>
      </w:r>
      <w:r w:rsidRPr="00B07677">
        <w:rPr>
          <w:bCs/>
          <w:color w:val="000000" w:themeColor="text1"/>
        </w:rPr>
        <w:t>«</w:t>
      </w:r>
      <w:r w:rsidR="00073331">
        <w:rPr>
          <w:bCs/>
          <w:color w:val="000000" w:themeColor="text1"/>
        </w:rPr>
        <w:t>07</w:t>
      </w:r>
      <w:r w:rsidRPr="00B07677">
        <w:rPr>
          <w:bCs/>
          <w:color w:val="000000" w:themeColor="text1"/>
        </w:rPr>
        <w:t xml:space="preserve">» </w:t>
      </w:r>
      <w:r w:rsidR="00073331">
        <w:rPr>
          <w:bCs/>
          <w:color w:val="000000" w:themeColor="text1"/>
        </w:rPr>
        <w:t>марта</w:t>
      </w:r>
      <w:r w:rsidRPr="00B07677">
        <w:rPr>
          <w:bCs/>
          <w:color w:val="000000" w:themeColor="text1"/>
        </w:rPr>
        <w:t xml:space="preserve"> 201</w:t>
      </w:r>
      <w:r w:rsidR="00F70ECB">
        <w:rPr>
          <w:bCs/>
          <w:color w:val="000000" w:themeColor="text1"/>
        </w:rPr>
        <w:t>7</w:t>
      </w:r>
      <w:r w:rsidRPr="00B07677">
        <w:rPr>
          <w:bCs/>
          <w:color w:val="000000" w:themeColor="text1"/>
        </w:rPr>
        <w:t>г.</w:t>
      </w:r>
    </w:p>
    <w:p w:rsidR="000200B5" w:rsidRPr="00B07677" w:rsidRDefault="00716F74" w:rsidP="000200B5">
      <w:pPr>
        <w:ind w:firstLine="709"/>
        <w:jc w:val="both"/>
        <w:rPr>
          <w:bCs/>
        </w:rPr>
      </w:pPr>
      <w:r w:rsidRPr="00B07677">
        <w:rPr>
          <w:color w:val="000000" w:themeColor="text1"/>
        </w:rPr>
        <w:t>Вскрытие котировочных заявок осуществляется по истечении срока подачи</w:t>
      </w:r>
      <w:r w:rsidRPr="00B07677">
        <w:rPr>
          <w:bCs/>
          <w:color w:val="000000" w:themeColor="text1"/>
        </w:rPr>
        <w:t xml:space="preserve"> котировочных</w:t>
      </w:r>
      <w:r w:rsidRPr="00B07677">
        <w:rPr>
          <w:color w:val="000000" w:themeColor="text1"/>
        </w:rPr>
        <w:t xml:space="preserve"> заявок в </w:t>
      </w:r>
      <w:r w:rsidRPr="00B07677">
        <w:rPr>
          <w:bCs/>
        </w:rPr>
        <w:t>1</w:t>
      </w:r>
      <w:r w:rsidR="00BD3AE2">
        <w:rPr>
          <w:bCs/>
        </w:rPr>
        <w:t>7</w:t>
      </w:r>
      <w:bookmarkStart w:id="0" w:name="_GoBack"/>
      <w:bookmarkEnd w:id="0"/>
      <w:r w:rsidR="00B928F5">
        <w:rPr>
          <w:bCs/>
        </w:rPr>
        <w:t>:</w:t>
      </w:r>
      <w:r w:rsidR="00BD3AE2">
        <w:rPr>
          <w:bCs/>
        </w:rPr>
        <w:t>00 местного времени (10</w:t>
      </w:r>
      <w:r w:rsidR="00B928F5">
        <w:rPr>
          <w:bCs/>
        </w:rPr>
        <w:t>:</w:t>
      </w:r>
      <w:r w:rsidRPr="00B07677">
        <w:rPr>
          <w:bCs/>
        </w:rPr>
        <w:t xml:space="preserve">00 московского времени) </w:t>
      </w:r>
      <w:r w:rsidR="00B07677" w:rsidRPr="00B07677">
        <w:rPr>
          <w:bCs/>
        </w:rPr>
        <w:t>«</w:t>
      </w:r>
      <w:r w:rsidR="00073331">
        <w:rPr>
          <w:bCs/>
        </w:rPr>
        <w:t>07</w:t>
      </w:r>
      <w:r w:rsidR="00B07677" w:rsidRPr="00B07677">
        <w:rPr>
          <w:bCs/>
        </w:rPr>
        <w:t xml:space="preserve">» </w:t>
      </w:r>
      <w:r w:rsidR="00073331">
        <w:rPr>
          <w:bCs/>
        </w:rPr>
        <w:t>марта</w:t>
      </w:r>
      <w:r w:rsidR="00B07677" w:rsidRPr="00B07677">
        <w:rPr>
          <w:bCs/>
        </w:rPr>
        <w:t xml:space="preserve"> </w:t>
      </w:r>
      <w:r w:rsidR="000200B5" w:rsidRPr="00B07677">
        <w:rPr>
          <w:bCs/>
        </w:rPr>
        <w:t>201</w:t>
      </w:r>
      <w:r w:rsidR="00F70ECB">
        <w:rPr>
          <w:bCs/>
        </w:rPr>
        <w:t>7</w:t>
      </w:r>
      <w:r w:rsidR="000200B5" w:rsidRPr="00B07677">
        <w:rPr>
          <w:bCs/>
        </w:rPr>
        <w:t>г.</w:t>
      </w:r>
      <w:r w:rsidR="00B928F5">
        <w:rPr>
          <w:bCs/>
        </w:rPr>
        <w:t xml:space="preserve">, на странице данного запроса котировок на </w:t>
      </w:r>
      <w:r w:rsidR="00B928F5" w:rsidRPr="00B928F5">
        <w:rPr>
          <w:bCs/>
        </w:rPr>
        <w:t>сайте</w:t>
      </w:r>
      <w:r w:rsidR="00B928F5" w:rsidRPr="00B928F5">
        <w:rPr>
          <w:bCs/>
          <w:color w:val="000000" w:themeColor="text1"/>
        </w:rPr>
        <w:t xml:space="preserve"> </w:t>
      </w:r>
      <w:r w:rsidR="00B928F5" w:rsidRPr="00B928F5">
        <w:rPr>
          <w:bCs/>
        </w:rPr>
        <w:t>utp.sberbank-ast.ru</w:t>
      </w:r>
      <w:r w:rsidR="00B928F5">
        <w:rPr>
          <w:bCs/>
        </w:rPr>
        <w:t>.</w:t>
      </w:r>
    </w:p>
    <w:p w:rsidR="00F72F40" w:rsidRPr="00B07677" w:rsidRDefault="00F72F40" w:rsidP="000200B5">
      <w:pPr>
        <w:ind w:firstLine="709"/>
        <w:jc w:val="both"/>
        <w:rPr>
          <w:b/>
        </w:rPr>
      </w:pPr>
      <w:r w:rsidRPr="00B07677">
        <w:t xml:space="preserve">Место и дата рассмотрения </w:t>
      </w:r>
      <w:r w:rsidR="001A3B7A" w:rsidRPr="00B07677">
        <w:t xml:space="preserve">котировочных </w:t>
      </w:r>
      <w:r w:rsidRPr="00B07677">
        <w:t xml:space="preserve">заявок и подведения итогов </w:t>
      </w:r>
      <w:r w:rsidR="00B34B3E" w:rsidRPr="00B07677">
        <w:t>запроса котировок</w:t>
      </w:r>
      <w:r w:rsidR="00E110AE" w:rsidRPr="00B07677">
        <w:t>.</w:t>
      </w:r>
    </w:p>
    <w:p w:rsidR="00716F74" w:rsidRPr="00B07677" w:rsidRDefault="00716F74" w:rsidP="00716F74">
      <w:pPr>
        <w:pStyle w:val="a6"/>
        <w:ind w:left="0" w:firstLine="709"/>
        <w:jc w:val="both"/>
        <w:rPr>
          <w:bCs/>
          <w:i/>
        </w:rPr>
      </w:pPr>
      <w:r w:rsidRPr="00B07677">
        <w:rPr>
          <w:bCs/>
        </w:rPr>
        <w:lastRenderedPageBreak/>
        <w:t>Рассмотрение котировочных заявок осуществляется в 1</w:t>
      </w:r>
      <w:r w:rsidR="003608C5" w:rsidRPr="00B07677">
        <w:rPr>
          <w:bCs/>
        </w:rPr>
        <w:t>4</w:t>
      </w:r>
      <w:r w:rsidR="00B928F5">
        <w:rPr>
          <w:bCs/>
        </w:rPr>
        <w:t>:</w:t>
      </w:r>
      <w:r w:rsidR="003608C5" w:rsidRPr="00B07677">
        <w:rPr>
          <w:bCs/>
        </w:rPr>
        <w:t>0</w:t>
      </w:r>
      <w:r w:rsidR="00ED385D" w:rsidRPr="00B07677">
        <w:rPr>
          <w:bCs/>
        </w:rPr>
        <w:t>0</w:t>
      </w:r>
      <w:r w:rsidRPr="00B07677">
        <w:rPr>
          <w:bCs/>
        </w:rPr>
        <w:t xml:space="preserve"> местного времени (</w:t>
      </w:r>
      <w:r w:rsidR="003608C5" w:rsidRPr="00B07677">
        <w:rPr>
          <w:bCs/>
        </w:rPr>
        <w:t>07</w:t>
      </w:r>
      <w:r w:rsidR="00B928F5">
        <w:rPr>
          <w:bCs/>
        </w:rPr>
        <w:t>:</w:t>
      </w:r>
      <w:r w:rsidR="003608C5" w:rsidRPr="00B07677">
        <w:rPr>
          <w:bCs/>
        </w:rPr>
        <w:t>0</w:t>
      </w:r>
      <w:r w:rsidR="00ED385D" w:rsidRPr="00B07677">
        <w:rPr>
          <w:bCs/>
        </w:rPr>
        <w:t>0</w:t>
      </w:r>
      <w:r w:rsidRPr="00B07677">
        <w:rPr>
          <w:bCs/>
        </w:rPr>
        <w:t xml:space="preserve"> московского времени) </w:t>
      </w:r>
      <w:r w:rsidR="0089046C">
        <w:rPr>
          <w:bCs/>
        </w:rPr>
        <w:t>«</w:t>
      </w:r>
      <w:r w:rsidR="00073331">
        <w:rPr>
          <w:bCs/>
        </w:rPr>
        <w:t>09</w:t>
      </w:r>
      <w:r w:rsidR="00F70ECB" w:rsidRPr="00F70ECB">
        <w:rPr>
          <w:bCs/>
        </w:rPr>
        <w:t xml:space="preserve">» </w:t>
      </w:r>
      <w:r w:rsidR="002F75A2">
        <w:rPr>
          <w:bCs/>
        </w:rPr>
        <w:t xml:space="preserve">марта </w:t>
      </w:r>
      <w:r w:rsidR="00F70ECB" w:rsidRPr="00F70ECB">
        <w:rPr>
          <w:bCs/>
        </w:rPr>
        <w:t>2017г.</w:t>
      </w:r>
      <w:r w:rsidR="00F70ECB">
        <w:rPr>
          <w:bCs/>
        </w:rPr>
        <w:t xml:space="preserve"> </w:t>
      </w:r>
      <w:r w:rsidRPr="00B07677">
        <w:rPr>
          <w:bCs/>
        </w:rPr>
        <w:t xml:space="preserve">по адресу: </w:t>
      </w:r>
      <w:r w:rsidRPr="00B07677">
        <w:rPr>
          <w:spacing w:val="-2"/>
        </w:rPr>
        <w:t xml:space="preserve">680000, г. Хабаровск,   ул. Шеронова 56, 3 этаж, кабинет № </w:t>
      </w:r>
      <w:r w:rsidR="002F75A2">
        <w:rPr>
          <w:spacing w:val="-2"/>
        </w:rPr>
        <w:t>308</w:t>
      </w:r>
      <w:r w:rsidRPr="00B07677">
        <w:rPr>
          <w:spacing w:val="-2"/>
        </w:rPr>
        <w:t>.</w:t>
      </w:r>
      <w:r w:rsidRPr="00B07677">
        <w:rPr>
          <w:bCs/>
        </w:rPr>
        <w:t xml:space="preserve"> </w:t>
      </w:r>
    </w:p>
    <w:p w:rsidR="00716F74" w:rsidRPr="00B07677" w:rsidRDefault="00716F74" w:rsidP="00716F74">
      <w:pPr>
        <w:pStyle w:val="a6"/>
        <w:ind w:left="0" w:firstLine="709"/>
        <w:jc w:val="both"/>
        <w:rPr>
          <w:bCs/>
        </w:rPr>
      </w:pPr>
      <w:r w:rsidRPr="00B07677">
        <w:rPr>
          <w:bCs/>
        </w:rPr>
        <w:t xml:space="preserve">Подведение итогов запроса котировок осуществляется в </w:t>
      </w:r>
      <w:r w:rsidR="001A1253" w:rsidRPr="00B07677">
        <w:rPr>
          <w:bCs/>
        </w:rPr>
        <w:t>1</w:t>
      </w:r>
      <w:r w:rsidR="003608C5" w:rsidRPr="00B07677">
        <w:rPr>
          <w:bCs/>
        </w:rPr>
        <w:t>4</w:t>
      </w:r>
      <w:r w:rsidR="00B928F5">
        <w:rPr>
          <w:bCs/>
        </w:rPr>
        <w:t>:</w:t>
      </w:r>
      <w:r w:rsidR="003608C5" w:rsidRPr="00B07677">
        <w:rPr>
          <w:bCs/>
        </w:rPr>
        <w:t>3</w:t>
      </w:r>
      <w:r w:rsidRPr="00B07677">
        <w:rPr>
          <w:bCs/>
        </w:rPr>
        <w:t>0 местного времени (</w:t>
      </w:r>
      <w:r w:rsidR="003608C5" w:rsidRPr="00B07677">
        <w:rPr>
          <w:bCs/>
        </w:rPr>
        <w:t>07</w:t>
      </w:r>
      <w:r w:rsidR="00B928F5">
        <w:rPr>
          <w:bCs/>
        </w:rPr>
        <w:t>:</w:t>
      </w:r>
      <w:r w:rsidR="003608C5" w:rsidRPr="00B07677">
        <w:rPr>
          <w:bCs/>
        </w:rPr>
        <w:t>3</w:t>
      </w:r>
      <w:r w:rsidRPr="00B07677">
        <w:rPr>
          <w:bCs/>
        </w:rPr>
        <w:t xml:space="preserve">0 московского времени) </w:t>
      </w:r>
      <w:r w:rsidR="00F70ECB" w:rsidRPr="00F70ECB">
        <w:rPr>
          <w:bCs/>
        </w:rPr>
        <w:t>«</w:t>
      </w:r>
      <w:r w:rsidR="002F75A2">
        <w:rPr>
          <w:bCs/>
        </w:rPr>
        <w:t>09</w:t>
      </w:r>
      <w:r w:rsidR="00F70ECB" w:rsidRPr="00F70ECB">
        <w:rPr>
          <w:bCs/>
        </w:rPr>
        <w:t xml:space="preserve">» </w:t>
      </w:r>
      <w:r w:rsidR="002F75A2">
        <w:rPr>
          <w:bCs/>
        </w:rPr>
        <w:t>марта</w:t>
      </w:r>
      <w:r w:rsidR="00F70ECB" w:rsidRPr="00F70ECB">
        <w:rPr>
          <w:bCs/>
        </w:rPr>
        <w:t xml:space="preserve"> 2017г.</w:t>
      </w:r>
      <w:r w:rsidR="00F70ECB">
        <w:rPr>
          <w:bCs/>
        </w:rPr>
        <w:t xml:space="preserve"> </w:t>
      </w:r>
      <w:r w:rsidR="000200B5" w:rsidRPr="00B07677">
        <w:rPr>
          <w:bCs/>
        </w:rPr>
        <w:t xml:space="preserve"> </w:t>
      </w:r>
      <w:r w:rsidRPr="00B07677">
        <w:rPr>
          <w:bCs/>
        </w:rPr>
        <w:t>по адресу:</w:t>
      </w:r>
      <w:r w:rsidRPr="00B07677">
        <w:rPr>
          <w:spacing w:val="-2"/>
        </w:rPr>
        <w:t xml:space="preserve"> </w:t>
      </w:r>
      <w:r w:rsidRPr="00B07677">
        <w:rPr>
          <w:bCs/>
        </w:rPr>
        <w:t xml:space="preserve">680000, г. Хабаровск,   ул. Шеронова 56, 3 этаж, кабинет № </w:t>
      </w:r>
      <w:r w:rsidR="002F75A2">
        <w:rPr>
          <w:bCs/>
        </w:rPr>
        <w:t>308</w:t>
      </w:r>
      <w:r w:rsidR="003244CF">
        <w:rPr>
          <w:bCs/>
        </w:rPr>
        <w:t>.</w:t>
      </w:r>
      <w:r w:rsidRPr="00B07677">
        <w:rPr>
          <w:bCs/>
        </w:rPr>
        <w:t xml:space="preserve"> </w:t>
      </w:r>
    </w:p>
    <w:p w:rsidR="001613EE" w:rsidRDefault="006F579A" w:rsidP="006F579A">
      <w:pPr>
        <w:pStyle w:val="2"/>
        <w:spacing w:before="0" w:after="0"/>
        <w:jc w:val="both"/>
        <w:rPr>
          <w:rFonts w:ascii="Times New Roman" w:hAnsi="Times New Roman" w:cs="Times New Roman"/>
          <w:i w:val="0"/>
          <w:sz w:val="24"/>
          <w:szCs w:val="24"/>
        </w:rPr>
      </w:pPr>
      <w:bookmarkStart w:id="1" w:name="Par1775"/>
      <w:bookmarkStart w:id="2" w:name="Par1803"/>
      <w:bookmarkEnd w:id="1"/>
      <w:bookmarkEnd w:id="2"/>
      <w:r w:rsidRPr="00B07677">
        <w:rPr>
          <w:rFonts w:ascii="Times New Roman" w:hAnsi="Times New Roman" w:cs="Times New Roman"/>
          <w:i w:val="0"/>
          <w:sz w:val="24"/>
          <w:szCs w:val="24"/>
        </w:rPr>
        <w:t xml:space="preserve">        </w:t>
      </w:r>
    </w:p>
    <w:p w:rsidR="005124C6" w:rsidRPr="00B07677" w:rsidRDefault="001613EE" w:rsidP="006F579A">
      <w:pPr>
        <w:pStyle w:val="2"/>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6F579A" w:rsidRPr="00B07677">
        <w:rPr>
          <w:rFonts w:ascii="Times New Roman" w:hAnsi="Times New Roman" w:cs="Times New Roman"/>
          <w:i w:val="0"/>
          <w:sz w:val="24"/>
          <w:szCs w:val="24"/>
        </w:rPr>
        <w:t xml:space="preserve">   1.2. </w:t>
      </w:r>
      <w:r w:rsidR="008818DE" w:rsidRPr="00B07677">
        <w:rPr>
          <w:rFonts w:ascii="Times New Roman" w:hAnsi="Times New Roman" w:cs="Times New Roman"/>
          <w:i w:val="0"/>
          <w:sz w:val="24"/>
          <w:szCs w:val="24"/>
        </w:rPr>
        <w:t xml:space="preserve">     </w:t>
      </w:r>
      <w:r w:rsidR="008A5FFD" w:rsidRPr="00B07677">
        <w:rPr>
          <w:rFonts w:ascii="Times New Roman" w:hAnsi="Times New Roman" w:cs="Times New Roman"/>
          <w:i w:val="0"/>
          <w:sz w:val="24"/>
          <w:szCs w:val="24"/>
        </w:rPr>
        <w:t>Техническое задание</w:t>
      </w:r>
    </w:p>
    <w:p w:rsidR="00975D28" w:rsidRPr="00B07677" w:rsidRDefault="00DB0124" w:rsidP="00DB0124">
      <w:pPr>
        <w:pStyle w:val="3"/>
        <w:spacing w:before="0" w:after="0"/>
        <w:ind w:left="708"/>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F70ECB">
        <w:rPr>
          <w:rFonts w:ascii="Times New Roman" w:hAnsi="Times New Roman" w:cs="Times New Roman"/>
          <w:b w:val="0"/>
          <w:sz w:val="24"/>
          <w:szCs w:val="24"/>
        </w:rPr>
        <w:t>Требования к товарам</w:t>
      </w:r>
    </w:p>
    <w:p w:rsidR="00716F74" w:rsidRPr="00154090" w:rsidRDefault="00DB0124" w:rsidP="00716F74">
      <w:pPr>
        <w:ind w:firstLine="709"/>
        <w:jc w:val="both"/>
        <w:rPr>
          <w:i/>
        </w:rPr>
      </w:pPr>
      <w:r w:rsidRPr="00B07677">
        <w:t>1.2</w:t>
      </w:r>
      <w:r w:rsidR="00975D28" w:rsidRPr="00B07677">
        <w:t xml:space="preserve">.1.1. </w:t>
      </w:r>
      <w:r w:rsidR="000200B5" w:rsidRPr="00B07677">
        <w:t xml:space="preserve">Техническое задание определяет требования к </w:t>
      </w:r>
      <w:r w:rsidR="00F70ECB">
        <w:t>товарам</w:t>
      </w:r>
      <w:r w:rsidR="000200B5" w:rsidRPr="00B07677">
        <w:t xml:space="preserve"> </w:t>
      </w:r>
      <w:r w:rsidR="002B15DA" w:rsidRPr="002B15DA">
        <w:t xml:space="preserve">на право заключения договора на </w:t>
      </w:r>
      <w:r w:rsidR="00F70ECB">
        <w:t xml:space="preserve">поставку </w:t>
      </w:r>
      <w:r w:rsidR="002853A2" w:rsidRPr="002853A2">
        <w:rPr>
          <w:bCs/>
        </w:rPr>
        <w:t>тонера и картриджей для копировально-множительной техники</w:t>
      </w:r>
      <w:r w:rsidR="0089046C">
        <w:t>.</w:t>
      </w:r>
      <w:r w:rsidR="000200B5" w:rsidRPr="000200B5">
        <w:t xml:space="preserve">      </w:t>
      </w:r>
      <w:r w:rsidR="00975D28" w:rsidRPr="00154090">
        <w:t xml:space="preserve"> </w:t>
      </w:r>
    </w:p>
    <w:p w:rsidR="00D70E92" w:rsidRDefault="00D70E92" w:rsidP="00D70E92">
      <w:pPr>
        <w:ind w:firstLine="709"/>
        <w:jc w:val="both"/>
      </w:pPr>
      <w:r>
        <w:t xml:space="preserve">Перечень, </w:t>
      </w:r>
      <w:proofErr w:type="gramStart"/>
      <w:r>
        <w:t>объем</w:t>
      </w:r>
      <w:proofErr w:type="gramEnd"/>
      <w:r>
        <w:t xml:space="preserve"> и характеристики поставляемого товара представлены в таблице № 1.</w:t>
      </w:r>
    </w:p>
    <w:p w:rsidR="00D70E92" w:rsidRPr="000E2118" w:rsidRDefault="00D70E92" w:rsidP="00D70E92">
      <w:pPr>
        <w:ind w:left="7787" w:firstLine="709"/>
        <w:jc w:val="both"/>
      </w:pPr>
      <w:r>
        <w:t>Таблица № 1</w:t>
      </w:r>
    </w:p>
    <w:tbl>
      <w:tblPr>
        <w:tblW w:w="95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gridCol w:w="960"/>
        <w:gridCol w:w="960"/>
      </w:tblGrid>
      <w:tr w:rsidR="000309E9" w:rsidRPr="000309E9" w:rsidTr="00630BF2">
        <w:trPr>
          <w:trHeight w:val="300"/>
        </w:trPr>
        <w:tc>
          <w:tcPr>
            <w:tcW w:w="7670" w:type="dxa"/>
            <w:shd w:val="clear" w:color="auto" w:fill="auto"/>
            <w:noWrap/>
            <w:vAlign w:val="center"/>
            <w:hideMark/>
          </w:tcPr>
          <w:p w:rsidR="000309E9" w:rsidRPr="000309E9" w:rsidRDefault="000309E9" w:rsidP="000309E9">
            <w:pPr>
              <w:ind w:firstLine="709"/>
              <w:jc w:val="both"/>
            </w:pPr>
            <w:r w:rsidRPr="000309E9">
              <w:t>Наименование товара, характеристики</w:t>
            </w:r>
          </w:p>
        </w:tc>
        <w:tc>
          <w:tcPr>
            <w:tcW w:w="960" w:type="dxa"/>
            <w:shd w:val="clear" w:color="auto" w:fill="auto"/>
            <w:vAlign w:val="center"/>
            <w:hideMark/>
          </w:tcPr>
          <w:p w:rsidR="000309E9" w:rsidRPr="000309E9" w:rsidRDefault="000309E9" w:rsidP="000309E9">
            <w:pPr>
              <w:jc w:val="both"/>
            </w:pPr>
            <w:r w:rsidRPr="000309E9">
              <w:t>Ед. изм.</w:t>
            </w:r>
          </w:p>
        </w:tc>
        <w:tc>
          <w:tcPr>
            <w:tcW w:w="960" w:type="dxa"/>
            <w:shd w:val="clear" w:color="auto" w:fill="auto"/>
            <w:vAlign w:val="center"/>
            <w:hideMark/>
          </w:tcPr>
          <w:p w:rsidR="000309E9" w:rsidRPr="000309E9" w:rsidRDefault="000309E9" w:rsidP="000309E9">
            <w:pPr>
              <w:jc w:val="both"/>
            </w:pPr>
            <w:r w:rsidRPr="000309E9">
              <w:t>Кол-во</w:t>
            </w:r>
          </w:p>
        </w:tc>
      </w:tr>
      <w:tr w:rsidR="000309E9" w:rsidRPr="000309E9" w:rsidTr="00630BF2">
        <w:trPr>
          <w:trHeight w:val="300"/>
        </w:trPr>
        <w:tc>
          <w:tcPr>
            <w:tcW w:w="7670" w:type="dxa"/>
            <w:shd w:val="clear" w:color="auto" w:fill="auto"/>
            <w:noWrap/>
            <w:vAlign w:val="bottom"/>
            <w:hideMark/>
          </w:tcPr>
          <w:p w:rsidR="000309E9" w:rsidRPr="000309E9" w:rsidRDefault="000309E9" w:rsidP="000309E9">
            <w:pPr>
              <w:ind w:firstLine="709"/>
              <w:jc w:val="both"/>
            </w:pPr>
            <w:r w:rsidRPr="000309E9">
              <w:t>Тонер WCP 5675/5775 006R01146</w:t>
            </w:r>
          </w:p>
        </w:tc>
        <w:tc>
          <w:tcPr>
            <w:tcW w:w="960" w:type="dxa"/>
            <w:shd w:val="clear" w:color="auto" w:fill="auto"/>
            <w:noWrap/>
            <w:vAlign w:val="bottom"/>
            <w:hideMark/>
          </w:tcPr>
          <w:p w:rsidR="000309E9" w:rsidRPr="000309E9" w:rsidRDefault="000309E9" w:rsidP="000309E9">
            <w:pPr>
              <w:jc w:val="both"/>
            </w:pPr>
            <w:r w:rsidRPr="000309E9">
              <w:t>шт.</w:t>
            </w:r>
          </w:p>
        </w:tc>
        <w:tc>
          <w:tcPr>
            <w:tcW w:w="960" w:type="dxa"/>
            <w:shd w:val="clear" w:color="auto" w:fill="auto"/>
            <w:noWrap/>
            <w:vAlign w:val="bottom"/>
          </w:tcPr>
          <w:p w:rsidR="000309E9" w:rsidRPr="000309E9" w:rsidRDefault="000309E9" w:rsidP="000309E9">
            <w:pPr>
              <w:jc w:val="both"/>
            </w:pPr>
            <w:r w:rsidRPr="000309E9">
              <w:t>5</w:t>
            </w:r>
          </w:p>
        </w:tc>
      </w:tr>
      <w:tr w:rsidR="000309E9" w:rsidRPr="000309E9" w:rsidTr="00630BF2">
        <w:trPr>
          <w:trHeight w:val="300"/>
        </w:trPr>
        <w:tc>
          <w:tcPr>
            <w:tcW w:w="7670" w:type="dxa"/>
            <w:shd w:val="clear" w:color="auto" w:fill="auto"/>
            <w:noWrap/>
            <w:vAlign w:val="bottom"/>
            <w:hideMark/>
          </w:tcPr>
          <w:p w:rsidR="000309E9" w:rsidRPr="000309E9" w:rsidRDefault="000309E9" w:rsidP="000309E9">
            <w:pPr>
              <w:ind w:firstLine="709"/>
              <w:jc w:val="both"/>
            </w:pPr>
            <w:r w:rsidRPr="000309E9">
              <w:t xml:space="preserve">Тонер-картридж </w:t>
            </w:r>
            <w:proofErr w:type="spellStart"/>
            <w:r w:rsidRPr="000309E9">
              <w:t>Xerox</w:t>
            </w:r>
            <w:proofErr w:type="spellEnd"/>
            <w:r w:rsidRPr="000309E9">
              <w:t xml:space="preserve"> 6204 006R01238</w:t>
            </w:r>
          </w:p>
        </w:tc>
        <w:tc>
          <w:tcPr>
            <w:tcW w:w="960" w:type="dxa"/>
            <w:shd w:val="clear" w:color="auto" w:fill="auto"/>
            <w:noWrap/>
            <w:vAlign w:val="bottom"/>
            <w:hideMark/>
          </w:tcPr>
          <w:p w:rsidR="000309E9" w:rsidRPr="000309E9" w:rsidRDefault="000309E9" w:rsidP="000309E9">
            <w:pPr>
              <w:jc w:val="both"/>
            </w:pPr>
            <w:r w:rsidRPr="000309E9">
              <w:t>шт.</w:t>
            </w:r>
          </w:p>
        </w:tc>
        <w:tc>
          <w:tcPr>
            <w:tcW w:w="960" w:type="dxa"/>
            <w:shd w:val="clear" w:color="auto" w:fill="auto"/>
            <w:noWrap/>
            <w:vAlign w:val="bottom"/>
          </w:tcPr>
          <w:p w:rsidR="000309E9" w:rsidRPr="000309E9" w:rsidRDefault="000309E9" w:rsidP="000309E9">
            <w:pPr>
              <w:jc w:val="both"/>
            </w:pPr>
            <w:r>
              <w:t>4</w:t>
            </w:r>
            <w:r w:rsidRPr="000309E9">
              <w:t>0</w:t>
            </w:r>
          </w:p>
        </w:tc>
      </w:tr>
      <w:tr w:rsidR="000309E9" w:rsidRPr="000309E9" w:rsidTr="00630BF2">
        <w:trPr>
          <w:trHeight w:val="300"/>
        </w:trPr>
        <w:tc>
          <w:tcPr>
            <w:tcW w:w="7670" w:type="dxa"/>
            <w:shd w:val="clear" w:color="auto" w:fill="auto"/>
            <w:noWrap/>
            <w:vAlign w:val="bottom"/>
            <w:hideMark/>
          </w:tcPr>
          <w:p w:rsidR="000309E9" w:rsidRPr="000309E9" w:rsidRDefault="000309E9" w:rsidP="000309E9">
            <w:pPr>
              <w:ind w:firstLine="709"/>
              <w:jc w:val="both"/>
            </w:pPr>
            <w:r>
              <w:t xml:space="preserve">Картридж черный матовый </w:t>
            </w:r>
            <w:r w:rsidRPr="000309E9">
              <w:t xml:space="preserve"> PFI-707MBK</w:t>
            </w:r>
          </w:p>
        </w:tc>
        <w:tc>
          <w:tcPr>
            <w:tcW w:w="960" w:type="dxa"/>
            <w:shd w:val="clear" w:color="auto" w:fill="auto"/>
            <w:noWrap/>
            <w:vAlign w:val="bottom"/>
            <w:hideMark/>
          </w:tcPr>
          <w:p w:rsidR="000309E9" w:rsidRPr="000309E9" w:rsidRDefault="000309E9" w:rsidP="000309E9">
            <w:pPr>
              <w:jc w:val="both"/>
            </w:pPr>
            <w:r w:rsidRPr="000309E9">
              <w:t>шт.</w:t>
            </w:r>
          </w:p>
        </w:tc>
        <w:tc>
          <w:tcPr>
            <w:tcW w:w="960" w:type="dxa"/>
            <w:shd w:val="clear" w:color="auto" w:fill="auto"/>
            <w:noWrap/>
            <w:vAlign w:val="bottom"/>
          </w:tcPr>
          <w:p w:rsidR="000309E9" w:rsidRPr="000309E9" w:rsidRDefault="000309E9" w:rsidP="000309E9">
            <w:pPr>
              <w:jc w:val="both"/>
            </w:pPr>
            <w:r>
              <w:t>10</w:t>
            </w:r>
          </w:p>
        </w:tc>
      </w:tr>
      <w:tr w:rsidR="000309E9" w:rsidRPr="000309E9" w:rsidTr="00630BF2">
        <w:trPr>
          <w:trHeight w:val="300"/>
        </w:trPr>
        <w:tc>
          <w:tcPr>
            <w:tcW w:w="8630" w:type="dxa"/>
            <w:gridSpan w:val="2"/>
            <w:shd w:val="clear" w:color="auto" w:fill="auto"/>
            <w:noWrap/>
            <w:vAlign w:val="bottom"/>
          </w:tcPr>
          <w:p w:rsidR="000309E9" w:rsidRPr="000309E9" w:rsidRDefault="000309E9" w:rsidP="000309E9">
            <w:pPr>
              <w:jc w:val="both"/>
            </w:pPr>
            <w:r w:rsidRPr="000309E9">
              <w:t>ИТОГО:</w:t>
            </w:r>
          </w:p>
        </w:tc>
        <w:tc>
          <w:tcPr>
            <w:tcW w:w="960" w:type="dxa"/>
            <w:shd w:val="clear" w:color="auto" w:fill="auto"/>
            <w:noWrap/>
            <w:vAlign w:val="bottom"/>
          </w:tcPr>
          <w:p w:rsidR="000309E9" w:rsidRPr="000309E9" w:rsidRDefault="000309E9" w:rsidP="000309E9">
            <w:pPr>
              <w:jc w:val="both"/>
            </w:pPr>
            <w:r w:rsidRPr="000309E9">
              <w:t>5</w:t>
            </w:r>
            <w:r>
              <w:t>5</w:t>
            </w:r>
          </w:p>
        </w:tc>
      </w:tr>
    </w:tbl>
    <w:p w:rsidR="003244CF" w:rsidRDefault="003244CF" w:rsidP="00D70E92">
      <w:pPr>
        <w:ind w:firstLine="709"/>
        <w:jc w:val="both"/>
      </w:pPr>
    </w:p>
    <w:p w:rsidR="000309E9" w:rsidRPr="000309E9" w:rsidRDefault="000309E9" w:rsidP="000309E9">
      <w:pPr>
        <w:ind w:firstLine="709"/>
        <w:jc w:val="both"/>
        <w:rPr>
          <w:b/>
        </w:rPr>
      </w:pPr>
      <w:r w:rsidRPr="000309E9">
        <w:t>Товар должен быть новый, не восстановленный, не бывший в употреблении, в фабричной упаковке. Поставка контрафактного, бывшего в употреблении, восстановленного, модифицированного, несовместимого или условно-совместимого товара и запасных частей к нему не допускается. Год изготовления не ранее 2016 г.</w:t>
      </w:r>
    </w:p>
    <w:p w:rsidR="000309E9" w:rsidRPr="000309E9" w:rsidRDefault="00ED5DBF" w:rsidP="000309E9">
      <w:pPr>
        <w:ind w:firstLine="709"/>
        <w:jc w:val="both"/>
        <w:rPr>
          <w:b/>
        </w:rPr>
      </w:pPr>
      <w:r>
        <w:t>Товар</w:t>
      </w:r>
      <w:r w:rsidR="000309E9" w:rsidRPr="000309E9">
        <w:t xml:space="preserve"> долж</w:t>
      </w:r>
      <w:r>
        <w:t>е</w:t>
      </w:r>
      <w:r w:rsidR="000309E9" w:rsidRPr="000309E9">
        <w:t xml:space="preserve">н соответствовать указанному перечню в Таблице №1 к техническому заданию </w:t>
      </w:r>
      <w:r>
        <w:t>запроса котировок</w:t>
      </w:r>
      <w:r w:rsidR="000309E9" w:rsidRPr="000309E9">
        <w:t>. Технические характеристики предлагаемого претендентом товара должны быть не ниже, чем заявленные в техническом задании.</w:t>
      </w:r>
    </w:p>
    <w:p w:rsidR="000309E9" w:rsidRPr="000309E9" w:rsidRDefault="000309E9" w:rsidP="000309E9">
      <w:pPr>
        <w:ind w:firstLine="709"/>
        <w:jc w:val="both"/>
      </w:pPr>
      <w:r w:rsidRPr="000309E9">
        <w:t xml:space="preserve">В </w:t>
      </w:r>
      <w:proofErr w:type="gramStart"/>
      <w:r w:rsidRPr="000309E9">
        <w:t>целях</w:t>
      </w:r>
      <w:proofErr w:type="gramEnd"/>
      <w:r w:rsidRPr="000309E9">
        <w:t xml:space="preserve"> обеспечения совместимости расходных материалов с оргтехникой Заказчика, а также соблюдения гарантийных обязательств производителем оргтехники, к поставке допускаются оригинальные расходные материалы от фирмы-производителя оборудования</w:t>
      </w:r>
      <w:r w:rsidR="0052710B">
        <w:t>.</w:t>
      </w:r>
      <w:r w:rsidRPr="000309E9">
        <w:t xml:space="preserve"> Эквивалент, совместимые тонера и </w:t>
      </w:r>
      <w:r w:rsidR="0052710B">
        <w:t>картриджи</w:t>
      </w:r>
      <w:r w:rsidRPr="000309E9">
        <w:t xml:space="preserve"> других производителей к поставке не допускаются.</w:t>
      </w:r>
    </w:p>
    <w:p w:rsidR="000309E9" w:rsidRPr="000309E9" w:rsidRDefault="000309E9" w:rsidP="000309E9">
      <w:pPr>
        <w:ind w:firstLine="709"/>
        <w:jc w:val="both"/>
        <w:rPr>
          <w:b/>
        </w:rPr>
      </w:pPr>
      <w:r w:rsidRPr="000309E9">
        <w:t>Упаковка должна обеспечивать полную сохранность товара от всякого рода повреждений при перевозке его морем, по железной дороге и смешанным транспортом с учетом нескольких перегрузок в пути, а также длительного хранения. Товар должен быть упакован таким образом, чтобы он не мог перемещаться внутри тары (упаковки) при изменении ее положения, не иметь повреждений, нарушения и целостности упаковки.</w:t>
      </w:r>
    </w:p>
    <w:p w:rsidR="000309E9" w:rsidRPr="000309E9" w:rsidRDefault="000309E9" w:rsidP="000309E9">
      <w:pPr>
        <w:ind w:firstLine="709"/>
        <w:jc w:val="both"/>
        <w:rPr>
          <w:b/>
        </w:rPr>
      </w:pPr>
      <w:r w:rsidRPr="000309E9">
        <w:t>Гарантийные пломбы, при наличии, должны соответствовать стандартам производителя и быть без нарушений целостности.</w:t>
      </w:r>
    </w:p>
    <w:p w:rsidR="000309E9" w:rsidRPr="000309E9" w:rsidRDefault="000309E9" w:rsidP="000309E9">
      <w:pPr>
        <w:ind w:firstLine="709"/>
        <w:jc w:val="both"/>
        <w:rPr>
          <w:b/>
        </w:rPr>
      </w:pPr>
      <w:r w:rsidRPr="000309E9">
        <w:t xml:space="preserve">Упаковка должна соответствовать стандартам производителя товара, иметь необходимые обозначения и маркировку, принятые производителем оборудования. На упаковке должна быть указана модель товара и модели оборудования, для которых изготовлен данный товар. </w:t>
      </w:r>
      <w:proofErr w:type="gramStart"/>
      <w:r w:rsidRPr="000309E9">
        <w:t>Все надписи, выполненные производителем, должны быть нанесены непосредственно на индивидуальную упаковку типографским способом, быть легко читаемыми и в обязательном порядке содержать основные сведения о товаре, в том числе наименование изделия, товарный знак, наименование фирмы-производителя, артикул (код) производителя, адрес производителя, код даты выпуска и серийный номер экземпляра/партии (выполненные тиснением или вырубкой), срок хранения/годности (если это предусмотрено производителем), условия хранения</w:t>
      </w:r>
      <w:proofErr w:type="gramEnd"/>
      <w:r w:rsidRPr="000309E9">
        <w:t xml:space="preserve">, эксплуатации. Производственные коды на товаре должны совпадать с производственными кодами на упаковке. На упаковке не должно быть  исправлений и других посторонних надписей. Товар должен содержать инструкцию на русском языке. На товаре и/или упаковке должны присутствовать и находиться в целостности </w:t>
      </w:r>
      <w:r w:rsidRPr="000309E9">
        <w:lastRenderedPageBreak/>
        <w:t>элементы защиты от подделок, установленные производителем. Товар не должен иметь признаков контрафактности, а именно, несанкционированного использования или нанесения торговой марки без официального одобрения владельца торговой марки. На корпусе товара и на упаковке не должно быть признаков удаления или скрытия нанесенных ранее торговых марок.</w:t>
      </w:r>
    </w:p>
    <w:p w:rsidR="000309E9" w:rsidRPr="000309E9" w:rsidRDefault="000309E9" w:rsidP="000309E9">
      <w:pPr>
        <w:ind w:firstLine="709"/>
        <w:jc w:val="both"/>
      </w:pPr>
      <w:r w:rsidRPr="000309E9">
        <w:t>Для обеспечения высокого качества отпечатков, а также сохранения гарантийных обязатель</w:t>
      </w:r>
      <w:proofErr w:type="gramStart"/>
      <w:r w:rsidRPr="000309E9">
        <w:t>ств пр</w:t>
      </w:r>
      <w:proofErr w:type="gramEnd"/>
      <w:r w:rsidRPr="000309E9">
        <w:t>оизводителя оборудования, весь товар должна соответствовать всем действующим нормам. Товар должен иметь ресурс печати в соответствии со стандартом ISO/IEC 19752. Качество товара должно соответствовать действующим ГОСТам 12.2.007.0-75.12.2.003.91 ТУ 4269-001-78045920-2005, ТУ 4269-002-78045920-2005. Наличие подтверждающих сертификатов соответствия, необходимых для данного товара, обязательно. Сертификаты передаются Заказчику на этапе исполнения условий заключенного договора.</w:t>
      </w:r>
    </w:p>
    <w:p w:rsidR="000309E9" w:rsidRPr="000309E9" w:rsidRDefault="000309E9" w:rsidP="000309E9">
      <w:pPr>
        <w:ind w:firstLine="709"/>
        <w:jc w:val="both"/>
      </w:pPr>
      <w:r w:rsidRPr="000309E9">
        <w:t xml:space="preserve"> Качество получаемых отпечатков (разрешение, четкость, насыщенность, цветопередача, влагостойкость) должно соответствовать качеству отпечатков, заявленному производителем оборудования при использовании в режиме настройки драйвера печати по умолчанию. </w:t>
      </w:r>
      <w:proofErr w:type="gramStart"/>
      <w:r w:rsidRPr="000309E9">
        <w:t xml:space="preserve">На документах, распечатанных с применением поставляемого </w:t>
      </w:r>
      <w:r w:rsidR="0052710B">
        <w:t>Т</w:t>
      </w:r>
      <w:r w:rsidRPr="000309E9">
        <w:t xml:space="preserve">овара, не допускается возникновение несвязанных с содержанием документа элементов (темные и светлые пятна, полосы, точки и другие дефекты изображения. </w:t>
      </w:r>
      <w:proofErr w:type="gramEnd"/>
    </w:p>
    <w:p w:rsidR="000309E9" w:rsidRPr="000309E9" w:rsidRDefault="000309E9" w:rsidP="000309E9">
      <w:pPr>
        <w:ind w:firstLine="709"/>
        <w:jc w:val="both"/>
      </w:pPr>
      <w:r w:rsidRPr="000309E9">
        <w:t>Товар должен быть безопасным при хранении и эксплуатации и не нести рисков экологической безопасности сотрудников, повреждения техники или снижения сроков эксплуатации.</w:t>
      </w:r>
    </w:p>
    <w:p w:rsidR="000309E9" w:rsidRPr="000309E9" w:rsidRDefault="000309E9" w:rsidP="000309E9">
      <w:pPr>
        <w:ind w:firstLine="709"/>
        <w:jc w:val="both"/>
      </w:pPr>
      <w:r w:rsidRPr="000309E9">
        <w:t xml:space="preserve">Гарантийный срок на поставленный Товар должен составлять не менее 12 месяцев </w:t>
      </w:r>
      <w:proofErr w:type="gramStart"/>
      <w:r w:rsidRPr="000309E9">
        <w:t>с  даты подписания</w:t>
      </w:r>
      <w:proofErr w:type="gramEnd"/>
      <w:r w:rsidRPr="000309E9">
        <w:t xml:space="preserve"> Заказчиком товарной накладной.</w:t>
      </w:r>
    </w:p>
    <w:p w:rsidR="000309E9" w:rsidRPr="000309E9" w:rsidRDefault="000309E9" w:rsidP="000309E9">
      <w:pPr>
        <w:ind w:firstLine="709"/>
        <w:jc w:val="both"/>
      </w:pPr>
      <w:r w:rsidRPr="000309E9">
        <w:t xml:space="preserve">В </w:t>
      </w:r>
      <w:proofErr w:type="gramStart"/>
      <w:r w:rsidRPr="000309E9">
        <w:t>случае</w:t>
      </w:r>
      <w:proofErr w:type="gramEnd"/>
      <w:r w:rsidRPr="000309E9">
        <w:t xml:space="preserve"> обнаружения недостатков (скрытых дефектов) товара в период гарантийного срока, Участник/Победител</w:t>
      </w:r>
      <w:r w:rsidR="0052710B">
        <w:t>ь</w:t>
      </w:r>
      <w:r w:rsidRPr="000309E9">
        <w:t xml:space="preserve"> обязуется за свой счет в течение 10 (десяти) дней заменить </w:t>
      </w:r>
      <w:r w:rsidR="007B7F22">
        <w:t>Т</w:t>
      </w:r>
      <w:r w:rsidRPr="000309E9">
        <w:t xml:space="preserve">овар ненадлежащего качества на качественный </w:t>
      </w:r>
      <w:r w:rsidR="0052710B">
        <w:t>Т</w:t>
      </w:r>
      <w:r w:rsidRPr="000309E9">
        <w:t>овар без дефектов.</w:t>
      </w:r>
    </w:p>
    <w:p w:rsidR="000309E9" w:rsidRPr="000309E9" w:rsidRDefault="000309E9" w:rsidP="000309E9">
      <w:pPr>
        <w:ind w:firstLine="709"/>
        <w:jc w:val="both"/>
      </w:pPr>
      <w:r w:rsidRPr="000309E9">
        <w:t>Дефекты,</w:t>
      </w:r>
      <w:r w:rsidR="0052710B">
        <w:t xml:space="preserve"> возникшие в ходе эксплуатации Т</w:t>
      </w:r>
      <w:r w:rsidRPr="000309E9">
        <w:t xml:space="preserve">овара, не должны ограничивать гарантию производителя (продавца) оборудования. </w:t>
      </w:r>
      <w:proofErr w:type="gramStart"/>
      <w:r w:rsidRPr="000309E9">
        <w:t xml:space="preserve">В случае поломки или преждевременного износа оборудования из-за дефектов поставленного </w:t>
      </w:r>
      <w:r w:rsidR="0052710B">
        <w:t>Т</w:t>
      </w:r>
      <w:r w:rsidRPr="000309E9">
        <w:t>овара Участник/Победитель обязан произвести ремонт оборудования за свой счет с установкой Заказчику аналогичного оборудования на время ремонта в течение одного рабочего дня.</w:t>
      </w:r>
      <w:proofErr w:type="gramEnd"/>
    </w:p>
    <w:p w:rsidR="000309E9" w:rsidRDefault="000309E9" w:rsidP="00D70E92">
      <w:pPr>
        <w:ind w:firstLine="709"/>
        <w:jc w:val="both"/>
      </w:pPr>
    </w:p>
    <w:p w:rsidR="00D70E92" w:rsidRPr="00095827" w:rsidRDefault="00D70E92" w:rsidP="00D70E92">
      <w:pPr>
        <w:ind w:firstLine="709"/>
        <w:jc w:val="both"/>
      </w:pPr>
      <w:r>
        <w:t>1.2</w:t>
      </w:r>
      <w:r w:rsidRPr="00095827">
        <w:t xml:space="preserve">.1.2. В </w:t>
      </w:r>
      <w:proofErr w:type="gramStart"/>
      <w:r w:rsidRPr="00095827">
        <w:t>составе</w:t>
      </w:r>
      <w:proofErr w:type="gramEnd"/>
      <w:r w:rsidRPr="00095827">
        <w:t xml:space="preserve"> </w:t>
      </w:r>
      <w:r>
        <w:t>котировочной</w:t>
      </w:r>
      <w:r w:rsidRPr="00095827">
        <w:t xml:space="preserve"> заявки </w:t>
      </w:r>
      <w:r>
        <w:t>Участн</w:t>
      </w:r>
      <w:r w:rsidRPr="00095827">
        <w:t>ик</w:t>
      </w:r>
      <w:r>
        <w:t>/Победитель</w:t>
      </w:r>
      <w:r w:rsidRPr="00095827">
        <w:t xml:space="preserve"> должен представить техническое предложение, оформленное в свободной форме. В техническом </w:t>
      </w:r>
      <w:proofErr w:type="gramStart"/>
      <w:r w:rsidRPr="00095827">
        <w:t>предложении</w:t>
      </w:r>
      <w:proofErr w:type="gramEnd"/>
      <w:r w:rsidRPr="00095827">
        <w:t xml:space="preserve"> </w:t>
      </w:r>
      <w:r w:rsidRPr="00F37B7F">
        <w:rPr>
          <w:bCs/>
        </w:rPr>
        <w:t>Участника/Победителя</w:t>
      </w:r>
      <w:r w:rsidRPr="00095827">
        <w:t xml:space="preserve"> должны быть изложены все условия, соответствующие требованиям технического задания, либо более выгодные для </w:t>
      </w:r>
      <w:r>
        <w:t>З</w:t>
      </w:r>
      <w:r w:rsidRPr="00095827">
        <w:t>аказчика.</w:t>
      </w:r>
    </w:p>
    <w:p w:rsidR="00D70E92" w:rsidRPr="00095827" w:rsidRDefault="00D70E92" w:rsidP="00D70E92">
      <w:pPr>
        <w:ind w:firstLine="709"/>
        <w:jc w:val="both"/>
      </w:pPr>
      <w:r w:rsidRPr="00095827">
        <w:t xml:space="preserve">В техническом </w:t>
      </w:r>
      <w:proofErr w:type="gramStart"/>
      <w:r w:rsidRPr="00095827">
        <w:t>предложении</w:t>
      </w:r>
      <w:proofErr w:type="gramEnd"/>
      <w:r w:rsidRPr="00095827">
        <w:t xml:space="preserve"> </w:t>
      </w:r>
      <w:r w:rsidRPr="00F37B7F">
        <w:rPr>
          <w:bCs/>
        </w:rPr>
        <w:t>Участник</w:t>
      </w:r>
      <w:r>
        <w:rPr>
          <w:bCs/>
        </w:rPr>
        <w:t>/Победитель</w:t>
      </w:r>
      <w:r w:rsidRPr="00095827">
        <w:t xml:space="preserve"> должен указать информацию о </w:t>
      </w:r>
      <w:r w:rsidR="0052710B">
        <w:t>Т</w:t>
      </w:r>
      <w:r>
        <w:t>овар</w:t>
      </w:r>
      <w:r w:rsidR="0052710B">
        <w:t>е</w:t>
      </w:r>
      <w:r w:rsidRPr="00095827">
        <w:t>, соответствующ</w:t>
      </w:r>
      <w:r w:rsidR="0052710B">
        <w:t>его</w:t>
      </w:r>
      <w:r w:rsidRPr="00095827">
        <w:t xml:space="preserve"> требованиям те</w:t>
      </w:r>
      <w:r>
        <w:t xml:space="preserve">хнического задания котировочной документации </w:t>
      </w:r>
      <w:r w:rsidRPr="00095827">
        <w:t xml:space="preserve">по форме таблицы № 2. </w:t>
      </w:r>
    </w:p>
    <w:p w:rsidR="00D70E92" w:rsidRDefault="00D70E92" w:rsidP="00D70E92">
      <w:pPr>
        <w:ind w:firstLine="709"/>
        <w:jc w:val="both"/>
      </w:pPr>
      <w:r w:rsidRPr="00095827">
        <w:t xml:space="preserve">                                                                                                               </w:t>
      </w:r>
      <w:r>
        <w:t xml:space="preserve">             </w:t>
      </w:r>
      <w:r w:rsidRPr="00095827">
        <w:t xml:space="preserve">      </w:t>
      </w:r>
      <w:r w:rsidRPr="00E11384">
        <w:t xml:space="preserve">Таблица № </w:t>
      </w:r>
      <w:r>
        <w:t>2</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946"/>
        <w:gridCol w:w="949"/>
        <w:gridCol w:w="1461"/>
      </w:tblGrid>
      <w:tr w:rsidR="00D70E92" w:rsidRPr="006B2B78" w:rsidTr="00405CEA">
        <w:trPr>
          <w:trHeight w:val="300"/>
        </w:trPr>
        <w:tc>
          <w:tcPr>
            <w:tcW w:w="582" w:type="dxa"/>
          </w:tcPr>
          <w:p w:rsidR="00D70E92" w:rsidRPr="006B2B78" w:rsidRDefault="00D70E92" w:rsidP="00405CEA">
            <w:pPr>
              <w:jc w:val="center"/>
              <w:rPr>
                <w:color w:val="000000"/>
              </w:rPr>
            </w:pPr>
            <w:r>
              <w:rPr>
                <w:color w:val="000000"/>
              </w:rPr>
              <w:t>№№</w:t>
            </w:r>
          </w:p>
        </w:tc>
        <w:tc>
          <w:tcPr>
            <w:tcW w:w="6946" w:type="dxa"/>
            <w:shd w:val="clear" w:color="auto" w:fill="auto"/>
            <w:noWrap/>
            <w:vAlign w:val="center"/>
            <w:hideMark/>
          </w:tcPr>
          <w:p w:rsidR="00D70E92" w:rsidRPr="006B2B78" w:rsidRDefault="00D70E92" w:rsidP="00405CEA">
            <w:pPr>
              <w:jc w:val="center"/>
              <w:rPr>
                <w:color w:val="000000"/>
              </w:rPr>
            </w:pPr>
            <w:r w:rsidRPr="006B2B78">
              <w:rPr>
                <w:color w:val="000000"/>
              </w:rPr>
              <w:t>Наименование товара, характеристики</w:t>
            </w:r>
          </w:p>
        </w:tc>
        <w:tc>
          <w:tcPr>
            <w:tcW w:w="949" w:type="dxa"/>
            <w:shd w:val="clear" w:color="auto" w:fill="auto"/>
            <w:vAlign w:val="center"/>
            <w:hideMark/>
          </w:tcPr>
          <w:p w:rsidR="00D70E92" w:rsidRPr="006B2B78" w:rsidRDefault="00D70E92" w:rsidP="00405CEA">
            <w:pPr>
              <w:jc w:val="center"/>
              <w:rPr>
                <w:color w:val="000000"/>
              </w:rPr>
            </w:pPr>
            <w:r w:rsidRPr="006B2B78">
              <w:rPr>
                <w:color w:val="000000"/>
              </w:rPr>
              <w:t>Ед. изм.</w:t>
            </w:r>
          </w:p>
        </w:tc>
        <w:tc>
          <w:tcPr>
            <w:tcW w:w="1461" w:type="dxa"/>
            <w:shd w:val="clear" w:color="auto" w:fill="auto"/>
            <w:vAlign w:val="center"/>
            <w:hideMark/>
          </w:tcPr>
          <w:p w:rsidR="00D70E92" w:rsidRPr="006B2B78" w:rsidRDefault="00D70E92" w:rsidP="00405CEA">
            <w:pPr>
              <w:jc w:val="center"/>
              <w:rPr>
                <w:color w:val="000000"/>
              </w:rPr>
            </w:pPr>
            <w:r w:rsidRPr="006B2B78">
              <w:rPr>
                <w:color w:val="000000"/>
              </w:rPr>
              <w:t>Общее количество</w:t>
            </w:r>
          </w:p>
        </w:tc>
      </w:tr>
      <w:tr w:rsidR="00D70E92" w:rsidRPr="007C6AC3" w:rsidTr="00405CEA">
        <w:trPr>
          <w:trHeight w:val="300"/>
        </w:trPr>
        <w:tc>
          <w:tcPr>
            <w:tcW w:w="582" w:type="dxa"/>
            <w:vAlign w:val="center"/>
          </w:tcPr>
          <w:p w:rsidR="00D70E92" w:rsidRPr="007C6AC3" w:rsidRDefault="00D70E92" w:rsidP="00405CEA">
            <w:pPr>
              <w:jc w:val="center"/>
              <w:rPr>
                <w:color w:val="000000"/>
              </w:rPr>
            </w:pPr>
          </w:p>
        </w:tc>
        <w:tc>
          <w:tcPr>
            <w:tcW w:w="6946" w:type="dxa"/>
            <w:shd w:val="clear" w:color="auto" w:fill="auto"/>
            <w:noWrap/>
          </w:tcPr>
          <w:p w:rsidR="00D70E92" w:rsidRPr="00BA4A36" w:rsidRDefault="00D70E92" w:rsidP="00405CEA">
            <w:pPr>
              <w:rPr>
                <w:lang w:val="en-US"/>
              </w:rPr>
            </w:pPr>
          </w:p>
        </w:tc>
        <w:tc>
          <w:tcPr>
            <w:tcW w:w="949" w:type="dxa"/>
            <w:shd w:val="clear" w:color="auto" w:fill="auto"/>
            <w:noWrap/>
            <w:vAlign w:val="bottom"/>
          </w:tcPr>
          <w:p w:rsidR="00D70E92" w:rsidRPr="007C6AC3" w:rsidRDefault="00D70E92" w:rsidP="00405CEA">
            <w:pPr>
              <w:jc w:val="center"/>
              <w:rPr>
                <w:color w:val="000000"/>
              </w:rPr>
            </w:pPr>
          </w:p>
        </w:tc>
        <w:tc>
          <w:tcPr>
            <w:tcW w:w="1461" w:type="dxa"/>
            <w:shd w:val="clear" w:color="auto" w:fill="auto"/>
            <w:noWrap/>
            <w:vAlign w:val="bottom"/>
          </w:tcPr>
          <w:p w:rsidR="00D70E92" w:rsidRPr="007C6AC3" w:rsidRDefault="00D70E92" w:rsidP="00405CEA">
            <w:pPr>
              <w:jc w:val="center"/>
              <w:rPr>
                <w:color w:val="000000"/>
              </w:rPr>
            </w:pPr>
          </w:p>
        </w:tc>
      </w:tr>
      <w:tr w:rsidR="00D70E92" w:rsidRPr="007C6AC3" w:rsidTr="00405CEA">
        <w:trPr>
          <w:trHeight w:val="300"/>
        </w:trPr>
        <w:tc>
          <w:tcPr>
            <w:tcW w:w="582" w:type="dxa"/>
            <w:vAlign w:val="center"/>
          </w:tcPr>
          <w:p w:rsidR="00D70E92" w:rsidRPr="007C6AC3" w:rsidRDefault="00D70E92" w:rsidP="00405CEA">
            <w:pPr>
              <w:jc w:val="center"/>
              <w:rPr>
                <w:color w:val="000000"/>
              </w:rPr>
            </w:pPr>
          </w:p>
        </w:tc>
        <w:tc>
          <w:tcPr>
            <w:tcW w:w="6946" w:type="dxa"/>
            <w:shd w:val="clear" w:color="auto" w:fill="auto"/>
            <w:noWrap/>
          </w:tcPr>
          <w:p w:rsidR="00D70E92" w:rsidRPr="00BA4A36" w:rsidRDefault="00D70E92" w:rsidP="00405CEA">
            <w:pPr>
              <w:rPr>
                <w:lang w:val="en-US"/>
              </w:rPr>
            </w:pPr>
          </w:p>
        </w:tc>
        <w:tc>
          <w:tcPr>
            <w:tcW w:w="949" w:type="dxa"/>
            <w:shd w:val="clear" w:color="auto" w:fill="auto"/>
            <w:noWrap/>
            <w:vAlign w:val="bottom"/>
          </w:tcPr>
          <w:p w:rsidR="00D70E92" w:rsidRPr="007C6AC3" w:rsidRDefault="00D70E92" w:rsidP="00405CEA">
            <w:pPr>
              <w:jc w:val="center"/>
              <w:rPr>
                <w:color w:val="000000"/>
              </w:rPr>
            </w:pPr>
          </w:p>
        </w:tc>
        <w:tc>
          <w:tcPr>
            <w:tcW w:w="1461" w:type="dxa"/>
            <w:shd w:val="clear" w:color="auto" w:fill="auto"/>
            <w:noWrap/>
            <w:vAlign w:val="bottom"/>
          </w:tcPr>
          <w:p w:rsidR="00D70E92" w:rsidRPr="007C6AC3" w:rsidRDefault="00D70E92" w:rsidP="00405CEA">
            <w:pPr>
              <w:jc w:val="center"/>
              <w:rPr>
                <w:color w:val="000000"/>
              </w:rPr>
            </w:pPr>
          </w:p>
        </w:tc>
      </w:tr>
    </w:tbl>
    <w:p w:rsidR="003244CF" w:rsidRDefault="00D70E92" w:rsidP="00D70E92">
      <w:pPr>
        <w:jc w:val="both"/>
      </w:pPr>
      <w:r>
        <w:t xml:space="preserve">         </w:t>
      </w:r>
    </w:p>
    <w:p w:rsidR="00464A7C" w:rsidRDefault="003244CF" w:rsidP="00D70E92">
      <w:pPr>
        <w:jc w:val="both"/>
      </w:pPr>
      <w:r>
        <w:t xml:space="preserve">          </w:t>
      </w:r>
      <w:r w:rsidR="00D70E92" w:rsidRPr="0010653F">
        <w:t>1.2.2.</w:t>
      </w:r>
      <w:r w:rsidR="00D70E92" w:rsidRPr="0010653F">
        <w:tab/>
        <w:t>Требования к основным условиям поставки товара.</w:t>
      </w:r>
    </w:p>
    <w:p w:rsidR="00D70E92" w:rsidRPr="0010653F" w:rsidRDefault="00D70E92" w:rsidP="00464A7C">
      <w:pPr>
        <w:ind w:firstLine="709"/>
        <w:jc w:val="both"/>
      </w:pPr>
      <w:r w:rsidRPr="0010653F">
        <w:t>1.2.2.1.  Поставка товара осуществляется силами и за счет средств Участника/</w:t>
      </w:r>
      <w:r w:rsidR="00464A7C">
        <w:t xml:space="preserve"> </w:t>
      </w:r>
      <w:r w:rsidRPr="0010653F">
        <w:t>Победителя.</w:t>
      </w:r>
    </w:p>
    <w:p w:rsidR="00D70E92" w:rsidRPr="0010653F" w:rsidRDefault="00D70E92" w:rsidP="00D70E92">
      <w:pPr>
        <w:jc w:val="both"/>
      </w:pPr>
      <w:r w:rsidRPr="0010653F">
        <w:t xml:space="preserve">Срок поставки товара </w:t>
      </w:r>
      <w:r w:rsidRPr="0010653F">
        <w:rPr>
          <w:b/>
        </w:rPr>
        <w:t>–</w:t>
      </w:r>
      <w:r w:rsidRPr="0010653F">
        <w:t xml:space="preserve">  в течение </w:t>
      </w:r>
      <w:r w:rsidR="003244CF">
        <w:t>30</w:t>
      </w:r>
      <w:r w:rsidRPr="0010653F">
        <w:t xml:space="preserve"> календарных дней с момента заключения договора.</w:t>
      </w:r>
      <w:r w:rsidR="00317458" w:rsidRPr="0010653F">
        <w:rPr>
          <w:bCs/>
        </w:rPr>
        <w:t xml:space="preserve"> Датой поставки считается дата доставки Товара Заказчику.</w:t>
      </w:r>
    </w:p>
    <w:p w:rsidR="00D70E92" w:rsidRPr="0010653F" w:rsidRDefault="00D70E92" w:rsidP="00D70E92">
      <w:pPr>
        <w:jc w:val="both"/>
      </w:pPr>
      <w:r w:rsidRPr="0010653F">
        <w:t xml:space="preserve">Место поставки товара </w:t>
      </w:r>
      <w:r w:rsidRPr="0010653F">
        <w:rPr>
          <w:b/>
        </w:rPr>
        <w:t>–</w:t>
      </w:r>
      <w:r w:rsidR="0010653F" w:rsidRPr="0010653F">
        <w:t xml:space="preserve"> г. Хабаровск ул. Шеронова 56</w:t>
      </w:r>
      <w:r w:rsidR="003244CF">
        <w:t>а</w:t>
      </w:r>
      <w:r w:rsidR="0010653F" w:rsidRPr="0010653F">
        <w:t>.</w:t>
      </w:r>
    </w:p>
    <w:p w:rsidR="00D70E92" w:rsidRPr="0010653F" w:rsidRDefault="00D70E92" w:rsidP="00D70E92">
      <w:pPr>
        <w:ind w:firstLine="709"/>
        <w:jc w:val="both"/>
      </w:pPr>
      <w:r w:rsidRPr="0010653F">
        <w:t xml:space="preserve">1.2.2.2. Форма, сроки и порядок оплаты </w:t>
      </w:r>
      <w:r w:rsidR="0052710B">
        <w:t>Товара</w:t>
      </w:r>
      <w:r w:rsidRPr="0010653F">
        <w:t xml:space="preserve">: </w:t>
      </w:r>
    </w:p>
    <w:p w:rsidR="00D70E92" w:rsidRPr="0010653F" w:rsidRDefault="00D70E92" w:rsidP="00D70E92">
      <w:pPr>
        <w:ind w:firstLine="709"/>
        <w:jc w:val="both"/>
      </w:pPr>
      <w:r w:rsidRPr="0010653F">
        <w:lastRenderedPageBreak/>
        <w:t xml:space="preserve">Заказчик обязуется </w:t>
      </w:r>
      <w:proofErr w:type="gramStart"/>
      <w:r w:rsidRPr="0010653F">
        <w:t>оплатить стоимость поставленного</w:t>
      </w:r>
      <w:proofErr w:type="gramEnd"/>
      <w:r w:rsidRPr="0010653F">
        <w:t xml:space="preserve"> товара после приемки товара в течение 15 (пятнадцати) рабочих дней с момента подписания сторонами товарной накладной и получения Заказчиком полного комплекта относящихся к товару документов.</w:t>
      </w:r>
    </w:p>
    <w:p w:rsidR="00D70E92" w:rsidRPr="0010653F" w:rsidRDefault="00D70E92" w:rsidP="00D70E92">
      <w:pPr>
        <w:ind w:firstLine="709"/>
        <w:jc w:val="both"/>
      </w:pPr>
      <w:r w:rsidRPr="0010653F">
        <w:t>1.2.2.3. Сведения о начальной (максимальной) цене договора (цене лота).</w:t>
      </w:r>
    </w:p>
    <w:p w:rsidR="00D70E92" w:rsidRPr="0010653F" w:rsidRDefault="00D70E92" w:rsidP="00D70E92">
      <w:pPr>
        <w:ind w:firstLine="709"/>
        <w:jc w:val="both"/>
      </w:pPr>
      <w:r w:rsidRPr="0010653F">
        <w:t>Начальная (максимальная) цена по договору составляет –  </w:t>
      </w:r>
      <w:r w:rsidR="00317458" w:rsidRPr="0010653F">
        <w:t>5</w:t>
      </w:r>
      <w:r w:rsidR="003244CF">
        <w:t>23</w:t>
      </w:r>
      <w:r w:rsidR="00317458" w:rsidRPr="0010653F">
        <w:t> </w:t>
      </w:r>
      <w:r w:rsidR="003244CF">
        <w:t>848</w:t>
      </w:r>
      <w:r w:rsidRPr="0010653F">
        <w:t xml:space="preserve"> (пятьсот </w:t>
      </w:r>
      <w:r w:rsidR="003244CF">
        <w:t>двадцать три тысячи восемьсот сорок восемь</w:t>
      </w:r>
      <w:r w:rsidR="00B928F5">
        <w:t>)</w:t>
      </w:r>
      <w:r w:rsidR="00317458" w:rsidRPr="0010653F">
        <w:t xml:space="preserve"> рублей</w:t>
      </w:r>
      <w:r w:rsidRPr="0010653F">
        <w:t xml:space="preserve"> </w:t>
      </w:r>
      <w:r w:rsidR="003244CF">
        <w:t>87</w:t>
      </w:r>
      <w:r w:rsidRPr="0010653F">
        <w:t xml:space="preserve"> копе</w:t>
      </w:r>
      <w:r w:rsidR="003244CF">
        <w:t>ек</w:t>
      </w:r>
      <w:r w:rsidRPr="0010653F">
        <w:t xml:space="preserve"> без учета НДС 18%. (</w:t>
      </w:r>
      <w:r w:rsidR="003244CF">
        <w:t>618 141,67</w:t>
      </w:r>
      <w:r w:rsidRPr="0010653F">
        <w:t xml:space="preserve"> руб. с НДС 18%).</w:t>
      </w:r>
    </w:p>
    <w:p w:rsidR="00D70E92" w:rsidRPr="0010653F" w:rsidRDefault="00D70E92" w:rsidP="00D70E92">
      <w:pPr>
        <w:jc w:val="both"/>
      </w:pPr>
      <w:r w:rsidRPr="0010653F">
        <w:tab/>
        <w:t xml:space="preserve">1.2.2.4. Порядок формирования цены договора (цены лота). </w:t>
      </w:r>
    </w:p>
    <w:p w:rsidR="00D70E92" w:rsidRDefault="00D70E92" w:rsidP="00D70E92">
      <w:pPr>
        <w:ind w:firstLine="709"/>
        <w:jc w:val="both"/>
      </w:pPr>
      <w:r w:rsidRPr="0010653F">
        <w:t>Начальная (максимальная) цена договора составлена с учетом расходов и издержек Участника/Победителя и включает в себя  стоимость доставки, погрузки/разгрузки, все налоги, пошлины и другие обязательные платежи, а также все иные расходы Участника/Победителя.</w:t>
      </w:r>
    </w:p>
    <w:p w:rsidR="001613EE" w:rsidRPr="00B84444" w:rsidRDefault="001613EE" w:rsidP="00D70E92">
      <w:pPr>
        <w:ind w:firstLine="709"/>
        <w:jc w:val="both"/>
      </w:pPr>
    </w:p>
    <w:p w:rsidR="001B0AA9" w:rsidRDefault="007F255C" w:rsidP="00464A7C">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1613EE" w:rsidRPr="001613EE" w:rsidRDefault="001613EE" w:rsidP="001613EE"/>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626DAF">
        <w:rPr>
          <w:sz w:val="24"/>
          <w:szCs w:val="24"/>
        </w:rPr>
        <w:t>запросе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626DAF" w:rsidRPr="00626DAF">
        <w:rPr>
          <w:sz w:val="24"/>
          <w:szCs w:val="24"/>
        </w:rPr>
        <w:t>запросе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proofErr w:type="gramStart"/>
      <w:r w:rsidR="00626DAF" w:rsidRPr="00626DAF">
        <w:t>запросе</w:t>
      </w:r>
      <w:proofErr w:type="gramEnd"/>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626DAF" w:rsidRPr="00626DAF">
        <w:t>запросе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участников. </w:t>
      </w:r>
      <w:r w:rsidR="005F76D7">
        <w:t>Заказчик</w:t>
      </w:r>
      <w:r w:rsidR="00F65958" w:rsidRPr="00154090">
        <w:t xml:space="preserve"> вправе требовать от </w:t>
      </w:r>
      <w:r w:rsidR="005F76D7">
        <w:t>Победит</w:t>
      </w:r>
      <w:r w:rsidR="00F65958" w:rsidRPr="00154090">
        <w:t xml:space="preserve">еля </w:t>
      </w:r>
      <w:proofErr w:type="gramStart"/>
      <w:r w:rsidRPr="00626DAF">
        <w:t>запросе</w:t>
      </w:r>
      <w:proofErr w:type="gramEnd"/>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proofErr w:type="gramStart"/>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roofErr w:type="gramEnd"/>
    </w:p>
    <w:p w:rsidR="00B65A0D" w:rsidRPr="00154090" w:rsidRDefault="00EA280B" w:rsidP="00FC791F">
      <w:pPr>
        <w:pStyle w:val="12"/>
        <w:numPr>
          <w:ilvl w:val="2"/>
          <w:numId w:val="6"/>
        </w:numPr>
        <w:ind w:left="0" w:firstLine="709"/>
        <w:rPr>
          <w:sz w:val="24"/>
          <w:szCs w:val="24"/>
        </w:rPr>
      </w:pPr>
      <w:r w:rsidRPr="00154090">
        <w:rPr>
          <w:sz w:val="24"/>
          <w:szCs w:val="24"/>
        </w:rPr>
        <w:lastRenderedPageBreak/>
        <w:t>Претендент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sidR="00BF68BD">
        <w:rPr>
          <w:sz w:val="24"/>
          <w:szCs w:val="24"/>
        </w:rPr>
        <w:t>Претенд</w:t>
      </w:r>
      <w:r w:rsidRPr="00154090">
        <w:rPr>
          <w:sz w:val="24"/>
          <w:szCs w:val="24"/>
        </w:rPr>
        <w:t>ента</w:t>
      </w:r>
      <w:r w:rsidR="0012603D" w:rsidRPr="00154090">
        <w:rPr>
          <w:sz w:val="24"/>
          <w:szCs w:val="24"/>
        </w:rPr>
        <w:t xml:space="preserve">, в совокупности) должен соответствовать квалификационным требованиям </w:t>
      </w:r>
      <w:r w:rsidR="001346A0">
        <w:rPr>
          <w:sz w:val="24"/>
          <w:szCs w:val="24"/>
        </w:rPr>
        <w:t>котировочной</w:t>
      </w:r>
      <w:r w:rsidR="0012603D" w:rsidRPr="00154090">
        <w:rPr>
          <w:sz w:val="24"/>
          <w:szCs w:val="24"/>
        </w:rPr>
        <w:t xml:space="preserve"> документации, а </w:t>
      </w:r>
      <w:r w:rsidR="00D2547C" w:rsidRPr="00D2547C">
        <w:rPr>
          <w:sz w:val="24"/>
          <w:szCs w:val="24"/>
        </w:rPr>
        <w:t>котировочн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такого </w:t>
      </w:r>
      <w:r w:rsidR="00BF68BD">
        <w:rPr>
          <w:sz w:val="24"/>
          <w:szCs w:val="24"/>
        </w:rPr>
        <w:t>Претенд</w:t>
      </w:r>
      <w:r w:rsidRPr="00154090">
        <w:rPr>
          <w:sz w:val="24"/>
          <w:szCs w:val="24"/>
        </w:rPr>
        <w:t>ента</w:t>
      </w:r>
      <w:r w:rsidR="0012603D" w:rsidRPr="00154090">
        <w:rPr>
          <w:sz w:val="24"/>
          <w:szCs w:val="24"/>
        </w:rPr>
        <w:t xml:space="preserve"> 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7B56D4" w:rsidRPr="00154090">
        <w:t>аявка участника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361FFB" w:rsidRPr="00361FFB">
        <w:rPr>
          <w:rFonts w:eastAsia="Times New Roman"/>
          <w:bCs/>
          <w:sz w:val="24"/>
        </w:rPr>
        <w:t>заявителя</w:t>
      </w:r>
      <w:proofErr w:type="gramEnd"/>
      <w:r w:rsidR="00361FFB" w:rsidRPr="00361FF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запроса котировок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1A3B7A">
        <w:rPr>
          <w:rFonts w:eastAsia="Times New Roman"/>
          <w:bCs/>
          <w:sz w:val="24"/>
        </w:rPr>
        <w:t>запросе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выполнением работы, яв</w:t>
      </w:r>
      <w:r w:rsidR="00D90606" w:rsidRPr="00154090">
        <w:rPr>
          <w:rFonts w:eastAsia="Times New Roman"/>
          <w:bCs/>
          <w:sz w:val="24"/>
        </w:rPr>
        <w:t xml:space="preserve">ляющихся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Default="001613EE" w:rsidP="00CB69B9">
      <w:pPr>
        <w:pStyle w:val="a9"/>
        <w:tabs>
          <w:tab w:val="left" w:pos="0"/>
        </w:tabs>
        <w:ind w:firstLine="0"/>
        <w:rPr>
          <w:sz w:val="24"/>
        </w:rPr>
      </w:pPr>
    </w:p>
    <w:p w:rsidR="001613EE" w:rsidRDefault="001613EE" w:rsidP="00CB69B9">
      <w:pPr>
        <w:pStyle w:val="a9"/>
        <w:tabs>
          <w:tab w:val="left" w:pos="0"/>
        </w:tabs>
        <w:ind w:firstLine="0"/>
        <w:rPr>
          <w:sz w:val="24"/>
        </w:rPr>
      </w:pP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lastRenderedPageBreak/>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 извещение и иная информация о запросе котировок размещается   на  сайт</w:t>
      </w:r>
      <w:r w:rsidR="00CB69B9">
        <w:t>ах.</w:t>
      </w:r>
      <w:r w:rsidR="00361FFB" w:rsidRPr="00361FFB">
        <w:t xml:space="preserve">  За получение 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B34B3E">
        <w:rPr>
          <w:sz w:val="24"/>
          <w:szCs w:val="24"/>
        </w:rPr>
        <w:t>запроса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 возможен в личном кабинете Участника электронных процедур на ЭТП на странице данного запроса котировок на сайте </w:t>
      </w:r>
      <w:r w:rsidR="00596F68">
        <w:rPr>
          <w:bCs/>
          <w:sz w:val="24"/>
          <w:szCs w:val="24"/>
        </w:rPr>
        <w:t xml:space="preserve">utp.sberbank-ast.ru, </w:t>
      </w:r>
      <w:r w:rsidR="00361FFB" w:rsidRPr="00361FFB">
        <w:rPr>
          <w:bCs/>
          <w:sz w:val="24"/>
          <w:szCs w:val="24"/>
        </w:rPr>
        <w:t>а</w:t>
      </w:r>
      <w:r w:rsidR="00596F68">
        <w:rPr>
          <w:bCs/>
          <w:sz w:val="24"/>
          <w:szCs w:val="24"/>
        </w:rPr>
        <w:t xml:space="preserve"> так же на</w:t>
      </w:r>
      <w:r w:rsidR="00361FFB" w:rsidRPr="00361FFB">
        <w:rPr>
          <w:sz w:val="24"/>
          <w:szCs w:val="24"/>
        </w:rPr>
        <w:t xml:space="preserve"> </w:t>
      </w:r>
      <w:r w:rsidR="00361FFB" w:rsidRPr="00361FFB">
        <w:rPr>
          <w:bCs/>
          <w:sz w:val="24"/>
          <w:szCs w:val="24"/>
        </w:rPr>
        <w:t>сайте www.dgt.ru</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B34B3E">
        <w:rPr>
          <w:sz w:val="24"/>
          <w:szCs w:val="24"/>
        </w:rPr>
        <w:t>запроса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Заказчик вправе одновременно с размещением в информационной системе извещения о проведении запроса котировок направить запрос котировок (извещение и котировочную документацию) не менее чем 3 претендентам, которые могут осуществить поставки необходимых товаров.</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B34B3E">
        <w:rPr>
          <w:rFonts w:ascii="Times New Roman" w:hAnsi="Times New Roman" w:cs="Times New Roman"/>
          <w:sz w:val="24"/>
          <w:szCs w:val="24"/>
        </w:rPr>
        <w:t>запроса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B34B3E">
        <w:rPr>
          <w:rFonts w:ascii="Times New Roman" w:hAnsi="Times New Roman" w:cs="Times New Roman"/>
          <w:sz w:val="24"/>
          <w:szCs w:val="24"/>
        </w:rPr>
        <w:t>запроса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B34B3E">
        <w:rPr>
          <w:rFonts w:eastAsia="MS Mincho"/>
        </w:rPr>
        <w:t>запросе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B34B3E">
        <w:t>запроса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lastRenderedPageBreak/>
        <w:t xml:space="preserve">2.4.2.10. </w:t>
      </w:r>
      <w:r w:rsidR="00270223" w:rsidRPr="00176089">
        <w:t xml:space="preserve">Уведомление об отказе от проведения </w:t>
      </w:r>
      <w:r w:rsidR="00B34B3E">
        <w:t>запроса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B34B3E">
        <w:t>запроса котировок</w:t>
      </w:r>
      <w:r w:rsidR="00317ED2">
        <w:t xml:space="preserve">, но не позднее </w:t>
      </w:r>
      <w:r w:rsidR="00317ED2" w:rsidRPr="00317ED2">
        <w:t xml:space="preserve">срока </w:t>
      </w:r>
      <w:r w:rsidR="00361FFB">
        <w:t>подведения итогов запроса котировок</w:t>
      </w:r>
      <w:r w:rsidR="00270223" w:rsidRPr="00176089">
        <w:t>.</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9"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EE2288" w:rsidRDefault="001613EE" w:rsidP="004825E0">
      <w:pPr>
        <w:pStyle w:val="12"/>
        <w:tabs>
          <w:tab w:val="left" w:pos="142"/>
          <w:tab w:val="left" w:pos="1701"/>
        </w:tabs>
        <w:ind w:firstLine="567"/>
        <w:rPr>
          <w:sz w:val="24"/>
          <w:szCs w:val="24"/>
        </w:rPr>
      </w:pPr>
    </w:p>
    <w:p w:rsidR="00357A00" w:rsidRPr="0076497A"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lastRenderedPageBreak/>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w:t>
      </w:r>
      <w:proofErr w:type="gramStart"/>
      <w:r w:rsidR="00357A00" w:rsidRPr="003863C3">
        <w:rPr>
          <w:sz w:val="24"/>
        </w:rPr>
        <w:t>случае</w:t>
      </w:r>
      <w:proofErr w:type="gramEnd"/>
      <w:r w:rsidR="00357A00" w:rsidRPr="003863C3">
        <w:rPr>
          <w:sz w:val="24"/>
        </w:rPr>
        <w:t xml:space="preserve">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596F68" w:rsidRPr="00596F68">
        <w:rPr>
          <w:sz w:val="24"/>
        </w:rPr>
        <w:t xml:space="preserve">При представлении котировочной заявки в электронной форме документы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При представлении </w:t>
      </w:r>
      <w:r>
        <w:rPr>
          <w:sz w:val="24"/>
        </w:rPr>
        <w:t>котировочной</w:t>
      </w:r>
      <w:r w:rsidRPr="00942D41">
        <w:rPr>
          <w:sz w:val="24"/>
        </w:rPr>
        <w:t xml:space="preserve"> заявки в электронной форме документы могут быть сканированы с оригинала, нотариально заверенной копии, копии, заверенной ИФНС</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 xml:space="preserve">копия свидетельства о государственной регистрации Претендента (для юридических лиц), заверенная </w:t>
      </w:r>
      <w:r w:rsidRPr="00293F8C">
        <w:rPr>
          <w:sz w:val="24"/>
        </w:rPr>
        <w:t>печатью</w:t>
      </w:r>
      <w:r>
        <w:rPr>
          <w:sz w:val="24"/>
        </w:rPr>
        <w:t xml:space="preserve"> (при ее наличии)</w:t>
      </w:r>
      <w:r w:rsidRPr="00293F8C">
        <w:rPr>
          <w:sz w:val="24"/>
        </w:rPr>
        <w:t xml:space="preserve"> и подписью </w:t>
      </w:r>
      <w:r>
        <w:rPr>
          <w:sz w:val="24"/>
        </w:rPr>
        <w:t>Претендента.</w:t>
      </w:r>
      <w:r w:rsidRPr="00BE5494">
        <w:rPr>
          <w:rFonts w:eastAsia="Times New Roman"/>
          <w:color w:val="000000"/>
          <w:sz w:val="28"/>
          <w:szCs w:val="28"/>
        </w:rPr>
        <w:t xml:space="preserve"> </w:t>
      </w:r>
      <w:r w:rsidRPr="00BE5494">
        <w:rPr>
          <w:sz w:val="24"/>
        </w:rPr>
        <w:t>При представлении</w:t>
      </w:r>
      <w:r>
        <w:rPr>
          <w:sz w:val="24"/>
        </w:rPr>
        <w:t xml:space="preserve"> котировочной</w:t>
      </w:r>
      <w:r w:rsidRPr="00BE5494">
        <w:rPr>
          <w:sz w:val="24"/>
        </w:rPr>
        <w:t xml:space="preserve"> заявки в электронной форме документы</w:t>
      </w:r>
      <w:r w:rsidRPr="00BE5494">
        <w:rPr>
          <w:i/>
          <w:sz w:val="24"/>
        </w:rPr>
        <w:t xml:space="preserve"> </w:t>
      </w:r>
      <w:r w:rsidRPr="00BE5494">
        <w:rPr>
          <w:sz w:val="24"/>
        </w:rPr>
        <w:t>могут быть сканированы с оригинала или нотариально заверенной копии</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 xml:space="preserve">копия свидетельства о постановке на учет в налоговом органе, </w:t>
      </w:r>
      <w:r w:rsidRPr="00BF0F52">
        <w:rPr>
          <w:sz w:val="24"/>
        </w:rPr>
        <w:t xml:space="preserve">заверенная печатью </w:t>
      </w:r>
      <w:r>
        <w:rPr>
          <w:sz w:val="24"/>
        </w:rPr>
        <w:t xml:space="preserve">(при ее наличии) </w:t>
      </w:r>
      <w:r w:rsidRPr="00BF0F52">
        <w:rPr>
          <w:sz w:val="24"/>
        </w:rPr>
        <w:t>и подписью Претендента</w:t>
      </w:r>
      <w:r>
        <w:rPr>
          <w:sz w:val="24"/>
        </w:rPr>
        <w:t xml:space="preserve">. </w:t>
      </w:r>
      <w:r w:rsidRPr="00BE5494">
        <w:rPr>
          <w:sz w:val="24"/>
        </w:rPr>
        <w:t>При представлении</w:t>
      </w:r>
      <w:r>
        <w:rPr>
          <w:sz w:val="24"/>
        </w:rPr>
        <w:t xml:space="preserve"> котировочной</w:t>
      </w:r>
      <w:r w:rsidRPr="00BE5494">
        <w:rPr>
          <w:sz w:val="24"/>
        </w:rPr>
        <w:t xml:space="preserve"> заявки в электронной форме документы</w:t>
      </w:r>
      <w:r w:rsidRPr="00BE5494">
        <w:rPr>
          <w:i/>
          <w:sz w:val="24"/>
        </w:rPr>
        <w:t xml:space="preserve"> </w:t>
      </w:r>
      <w:r w:rsidRPr="00BE5494">
        <w:rPr>
          <w:sz w:val="24"/>
        </w:rPr>
        <w:t>могут быть сканированы с оригинала или нотариально заверенной копии</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Документы должны быть заверены </w:t>
      </w:r>
      <w:r w:rsidRPr="00CF29A2">
        <w:rPr>
          <w:sz w:val="24"/>
        </w:rPr>
        <w:t>печатью (при ее наличии) и подписью Претендента</w:t>
      </w:r>
      <w:r w:rsidRPr="00640379">
        <w:rPr>
          <w:sz w:val="24"/>
        </w:rPr>
        <w:t xml:space="preserve">. </w:t>
      </w:r>
      <w:r w:rsidRPr="00BE5494">
        <w:rPr>
          <w:sz w:val="24"/>
        </w:rPr>
        <w:t>При представлении котировочной заявки в электронной форме документы могут быть сканированы с оригинала или нотариально заверенной копии;</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Pr>
          <w:sz w:val="24"/>
        </w:rPr>
        <w:t>оказываемых им услуг</w:t>
      </w:r>
      <w:r w:rsidRPr="00BF0F52">
        <w:rPr>
          <w:sz w:val="24"/>
        </w:rPr>
        <w:t xml:space="preserve"> 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пункте 1.2.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p>
    <w:p w:rsidR="001F482A" w:rsidRDefault="00BE5494" w:rsidP="00FC791F">
      <w:pPr>
        <w:pStyle w:val="a9"/>
        <w:numPr>
          <w:ilvl w:val="3"/>
          <w:numId w:val="9"/>
        </w:numPr>
        <w:tabs>
          <w:tab w:val="left" w:pos="1440"/>
        </w:tabs>
        <w:suppressAutoHyphens/>
        <w:ind w:left="0" w:firstLine="709"/>
        <w:rPr>
          <w:sz w:val="24"/>
        </w:rPr>
      </w:pPr>
      <w:r w:rsidRPr="00E04C2E">
        <w:rPr>
          <w:sz w:val="24"/>
        </w:rPr>
        <w:lastRenderedPageBreak/>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Pr="00293F8C">
        <w:rPr>
          <w:sz w:val="24"/>
        </w:rPr>
        <w:t xml:space="preserve">Копии должны быть заверены </w:t>
      </w:r>
      <w:r w:rsidRPr="00CF29A2">
        <w:rPr>
          <w:sz w:val="24"/>
        </w:rPr>
        <w:t>печатью (при ее наличии) и подписью Претендента</w:t>
      </w:r>
      <w:r w:rsidR="001F482A">
        <w:rPr>
          <w:sz w:val="24"/>
        </w:rPr>
        <w:t>.</w:t>
      </w:r>
      <w:r w:rsidR="001F482A" w:rsidRPr="001F482A">
        <w:t xml:space="preserve"> </w:t>
      </w:r>
      <w:r w:rsidR="001F482A" w:rsidRPr="00BE5494">
        <w:rPr>
          <w:sz w:val="24"/>
        </w:rPr>
        <w:t>При представлении</w:t>
      </w:r>
      <w:r w:rsidR="001F482A">
        <w:rPr>
          <w:sz w:val="24"/>
        </w:rPr>
        <w:t xml:space="preserve"> котировочной</w:t>
      </w:r>
      <w:r w:rsidR="001F482A" w:rsidRPr="00BE5494">
        <w:rPr>
          <w:sz w:val="24"/>
        </w:rPr>
        <w:t xml:space="preserve"> заявки в электронной форме документы</w:t>
      </w:r>
      <w:r w:rsidR="001F482A" w:rsidRPr="00BE5494">
        <w:rPr>
          <w:i/>
          <w:sz w:val="24"/>
        </w:rPr>
        <w:t xml:space="preserve"> </w:t>
      </w:r>
      <w:r w:rsidR="001F482A" w:rsidRPr="00BE5494">
        <w:rPr>
          <w:sz w:val="24"/>
        </w:rPr>
        <w:t>могут быть сканированы с оригинала или нотариально заверенной копии</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596F68">
        <w:rPr>
          <w:sz w:val="24"/>
        </w:rPr>
        <w:t>поставки товаров</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BE5494" w:rsidP="00FC791F">
      <w:pPr>
        <w:pStyle w:val="a9"/>
        <w:numPr>
          <w:ilvl w:val="3"/>
          <w:numId w:val="9"/>
        </w:numPr>
        <w:tabs>
          <w:tab w:val="left" w:pos="1440"/>
        </w:tabs>
        <w:suppressAutoHyphens/>
        <w:ind w:left="0" w:firstLine="709"/>
        <w:rPr>
          <w:sz w:val="24"/>
        </w:rPr>
      </w:pPr>
      <w:r w:rsidRPr="0068584D">
        <w:rPr>
          <w:sz w:val="24"/>
        </w:rPr>
        <w:t xml:space="preserve">справка </w:t>
      </w:r>
      <w:r w:rsidR="00A0607B" w:rsidRPr="00A0607B">
        <w:rPr>
          <w:sz w:val="24"/>
        </w:rPr>
        <w:t>об исполнении налогоплательщиком (плательщиком сборов, налоговым агентом) обязанности по уплате налогов, сборов, пеней, штрафов, процентов, выданной</w:t>
      </w:r>
      <w:r w:rsidRPr="0068584D">
        <w:rPr>
          <w:sz w:val="24"/>
        </w:rPr>
        <w:t xml:space="preserve"> </w:t>
      </w:r>
      <w:r w:rsidRPr="00DA3CC6">
        <w:rPr>
          <w:sz w:val="24"/>
        </w:rPr>
        <w:t xml:space="preserve">не 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форме, </w:t>
      </w:r>
      <w:r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Pr="00DA3CC6">
        <w:rPr>
          <w:sz w:val="24"/>
        </w:rPr>
        <w:t xml:space="preserve">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w:t>
      </w:r>
      <w:r w:rsidR="00111B72" w:rsidRPr="00111B72">
        <w:rPr>
          <w:sz w:val="24"/>
        </w:rPr>
        <w:t xml:space="preserve">не ранее чем за 90 дней до дня опубликования </w:t>
      </w:r>
      <w:r w:rsidRPr="00DA3CC6">
        <w:rPr>
          <w:sz w:val="24"/>
        </w:rPr>
        <w:t xml:space="preserve">извещения и </w:t>
      </w:r>
      <w:r w:rsidR="00111B72">
        <w:rPr>
          <w:sz w:val="24"/>
        </w:rPr>
        <w:t>котировочной</w:t>
      </w:r>
      <w:r w:rsidRPr="00DA3CC6">
        <w:rPr>
          <w:sz w:val="24"/>
        </w:rPr>
        <w:t xml:space="preserve"> документации на сайтах</w:t>
      </w:r>
      <w:r w:rsidR="00744A4A">
        <w:rPr>
          <w:sz w:val="24"/>
        </w:rPr>
        <w:t>,</w:t>
      </w:r>
      <w:r w:rsidRPr="00DA3CC6">
        <w:rPr>
          <w:sz w:val="24"/>
        </w:rPr>
        <w:t xml:space="preserve"> налоговыми органами по форме, утвержденной приказом ФНС России от 05 июня 2015 г. № ММВ-7-17/227@ с учетом внесенных в приказ изменений (оригинал с</w:t>
      </w:r>
      <w:proofErr w:type="gramEnd"/>
      <w:r w:rsidRPr="00DA3CC6">
        <w:rPr>
          <w:sz w:val="24"/>
        </w:rPr>
        <w:t xml:space="preserve"> печатью и подписью уполномоченного лица ИФНС либо нотариально заверенная копия)</w:t>
      </w:r>
      <w:r w:rsidR="001F482A">
        <w:rPr>
          <w:sz w:val="24"/>
        </w:rPr>
        <w:t>.</w:t>
      </w:r>
      <w:r w:rsidR="001F482A" w:rsidRPr="001F482A">
        <w:t xml:space="preserve"> </w:t>
      </w:r>
      <w:r w:rsidR="001F482A" w:rsidRPr="00BE5494">
        <w:rPr>
          <w:sz w:val="24"/>
        </w:rPr>
        <w:t>При представлении</w:t>
      </w:r>
      <w:r w:rsidR="001F482A">
        <w:rPr>
          <w:sz w:val="24"/>
        </w:rPr>
        <w:t xml:space="preserve"> котировочной</w:t>
      </w:r>
      <w:r w:rsidR="001F482A" w:rsidRPr="00BE5494">
        <w:rPr>
          <w:sz w:val="24"/>
        </w:rPr>
        <w:t xml:space="preserve"> заявки в электронной форме документы</w:t>
      </w:r>
      <w:r w:rsidR="001F482A" w:rsidRPr="00BE5494">
        <w:rPr>
          <w:i/>
          <w:sz w:val="24"/>
        </w:rPr>
        <w:t xml:space="preserve"> </w:t>
      </w:r>
      <w:r w:rsidR="001F482A" w:rsidRPr="00BE5494">
        <w:rPr>
          <w:sz w:val="24"/>
        </w:rPr>
        <w:t>могут быть сканированы с оригинала или нотариально заверенной копии</w:t>
      </w:r>
      <w:r w:rsidR="001F482A" w:rsidRPr="0076497A">
        <w:rPr>
          <w:sz w:val="24"/>
        </w:rPr>
        <w:t>;</w:t>
      </w:r>
    </w:p>
    <w:p w:rsidR="00BE5494" w:rsidRPr="001F482A" w:rsidRDefault="00BE5494" w:rsidP="00FC791F">
      <w:pPr>
        <w:pStyle w:val="a9"/>
        <w:numPr>
          <w:ilvl w:val="3"/>
          <w:numId w:val="9"/>
        </w:numPr>
        <w:tabs>
          <w:tab w:val="left" w:pos="1440"/>
        </w:tabs>
        <w:suppressAutoHyphens/>
        <w:ind w:left="0" w:firstLine="709"/>
        <w:rPr>
          <w:sz w:val="24"/>
        </w:rPr>
      </w:pPr>
      <w:proofErr w:type="gramStart"/>
      <w:r w:rsidRPr="00E1036F">
        <w:rPr>
          <w:sz w:val="24"/>
        </w:rPr>
        <w:t xml:space="preserve">годовую бухгалтерскую (финансовую)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заверенные </w:t>
      </w:r>
      <w:r w:rsidRPr="00CF29A2">
        <w:rPr>
          <w:sz w:val="24"/>
        </w:rPr>
        <w:t>печатью (при ее наличии) и подписью Претендента</w:t>
      </w:r>
      <w:r w:rsidRPr="00E1036F">
        <w:rPr>
          <w:sz w:val="24"/>
        </w:rPr>
        <w:t xml:space="preserve">, с отметкой инспекции Федеральной налоговой службы либо с приложением заверенной </w:t>
      </w:r>
      <w:r>
        <w:rPr>
          <w:sz w:val="24"/>
        </w:rPr>
        <w:t>Участн</w:t>
      </w:r>
      <w:r w:rsidRPr="00E1036F">
        <w:rPr>
          <w:sz w:val="24"/>
        </w:rPr>
        <w:t>иком копии документа, подтверждающего получение ИФНС/отправку в ИФНС бухгалтерской отчетности)</w:t>
      </w:r>
      <w:r w:rsidR="001F482A">
        <w:rPr>
          <w:sz w:val="24"/>
        </w:rPr>
        <w:t>.</w:t>
      </w:r>
      <w:proofErr w:type="gramEnd"/>
      <w:r w:rsidR="001F482A">
        <w:rPr>
          <w:sz w:val="24"/>
        </w:rPr>
        <w:t xml:space="preserve"> </w:t>
      </w:r>
      <w:r w:rsidR="001F482A" w:rsidRPr="001F482A">
        <w:rPr>
          <w:color w:val="000000"/>
          <w:sz w:val="24"/>
        </w:rPr>
        <w:t xml:space="preserve">При представлении </w:t>
      </w:r>
      <w:r w:rsidR="00A321AC" w:rsidRPr="00A321AC">
        <w:rPr>
          <w:color w:val="000000"/>
          <w:sz w:val="24"/>
        </w:rPr>
        <w:t xml:space="preserve">котировочной </w:t>
      </w:r>
      <w:r w:rsidR="001F482A" w:rsidRPr="001F482A">
        <w:rPr>
          <w:color w:val="000000"/>
          <w:sz w:val="24"/>
        </w:rPr>
        <w:t>заявки в электронной форме документы</w:t>
      </w:r>
      <w:r w:rsidR="001F482A" w:rsidRPr="001F482A">
        <w:rPr>
          <w:i/>
          <w:color w:val="000000"/>
          <w:sz w:val="24"/>
        </w:rPr>
        <w:t xml:space="preserve"> </w:t>
      </w:r>
      <w:r w:rsidR="001F482A" w:rsidRPr="001F482A">
        <w:rPr>
          <w:color w:val="000000"/>
          <w:sz w:val="24"/>
        </w:rPr>
        <w:t>могут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A321AC">
        <w:rPr>
          <w:color w:val="000000"/>
          <w:sz w:val="24"/>
        </w:rPr>
        <w:t xml:space="preserve">. </w:t>
      </w:r>
      <w:r w:rsidR="001F482A" w:rsidRPr="001F482A">
        <w:rPr>
          <w:color w:val="000000"/>
          <w:sz w:val="24"/>
        </w:rPr>
        <w:t xml:space="preserve">При представлении </w:t>
      </w:r>
      <w:r w:rsidR="00A321AC" w:rsidRPr="00A321AC">
        <w:rPr>
          <w:color w:val="000000"/>
          <w:sz w:val="24"/>
        </w:rPr>
        <w:t xml:space="preserve">котировочной </w:t>
      </w:r>
      <w:r w:rsidR="001F482A" w:rsidRPr="001F482A">
        <w:rPr>
          <w:color w:val="000000"/>
          <w:sz w:val="24"/>
        </w:rPr>
        <w:t>заявки в электронной форме документы</w:t>
      </w:r>
      <w:r w:rsidR="001F482A" w:rsidRPr="001F482A">
        <w:rPr>
          <w:i/>
          <w:color w:val="000000"/>
          <w:sz w:val="24"/>
        </w:rPr>
        <w:t xml:space="preserve"> </w:t>
      </w:r>
      <w:r w:rsidR="001F482A" w:rsidRPr="001F482A">
        <w:rPr>
          <w:color w:val="000000"/>
          <w:sz w:val="24"/>
        </w:rPr>
        <w:t>могут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Pr="001F482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0E1FE7">
        <w:rPr>
          <w:bCs/>
          <w:sz w:val="24"/>
        </w:rPr>
        <w:t>документы</w:t>
      </w:r>
      <w:proofErr w:type="gramEnd"/>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Pr="000E1FE7">
        <w:rPr>
          <w:bCs/>
          <w:sz w:val="24"/>
        </w:rPr>
        <w:t xml:space="preserve">Документы должны быть заверены подписью и печатью (при ее наличии) Участника. При представлении </w:t>
      </w:r>
      <w:r w:rsidR="00C74594" w:rsidRPr="00C74594">
        <w:rPr>
          <w:bCs/>
          <w:sz w:val="24"/>
        </w:rPr>
        <w:t xml:space="preserve">котировочной </w:t>
      </w:r>
      <w:r w:rsidRPr="000E1FE7">
        <w:rPr>
          <w:bCs/>
          <w:sz w:val="24"/>
        </w:rPr>
        <w:t>заявки в электронной форме документы</w:t>
      </w:r>
      <w:r w:rsidRPr="000E1FE7">
        <w:rPr>
          <w:bCs/>
          <w:i/>
          <w:sz w:val="24"/>
        </w:rPr>
        <w:t xml:space="preserve"> </w:t>
      </w:r>
      <w:r w:rsidRPr="000E1FE7">
        <w:rPr>
          <w:bCs/>
          <w:sz w:val="24"/>
        </w:rPr>
        <w:t>могут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w:t>
      </w:r>
      <w:proofErr w:type="gramStart"/>
      <w:r w:rsidR="00357A00" w:rsidRPr="00AA3C9B">
        <w:rPr>
          <w:sz w:val="24"/>
        </w:rPr>
        <w:t xml:space="preserve">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lastRenderedPageBreak/>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roofErr w:type="gramEnd"/>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состоять из документов, перечисленных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11148" w:rsidRPr="00AA3C9B">
        <w:rPr>
          <w:rFonts w:eastAsia="MS Mincho"/>
          <w:spacing w:val="-2"/>
          <w:lang w:eastAsia="x-none"/>
        </w:rPr>
        <w:t>предложение о цене</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пользователя, размещенном на сайте ЭТП. </w:t>
      </w:r>
    </w:p>
    <w:p w:rsidR="00F43258" w:rsidRPr="00F74FCF"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 xml:space="preserve">2.5.2.7. </w:t>
      </w:r>
      <w:r w:rsidR="00D24787" w:rsidRPr="00AA3C9B">
        <w:rPr>
          <w:rFonts w:eastAsia="MS Mincho"/>
          <w:spacing w:val="-2"/>
          <w:lang w:eastAsia="x-none"/>
        </w:rPr>
        <w:t xml:space="preserve">Котировочная </w:t>
      </w:r>
      <w:r w:rsidRPr="00AA3C9B">
        <w:rPr>
          <w:rFonts w:eastAsia="MS Mincho"/>
          <w:spacing w:val="-2"/>
          <w:lang w:val="x-none" w:eastAsia="x-none"/>
        </w:rPr>
        <w:t>заявк</w:t>
      </w:r>
      <w:r w:rsidR="00D24787" w:rsidRPr="00AA3C9B">
        <w:rPr>
          <w:rFonts w:eastAsia="MS Mincho"/>
          <w:spacing w:val="-2"/>
          <w:lang w:eastAsia="x-none"/>
        </w:rPr>
        <w:t>а</w:t>
      </w:r>
      <w:r w:rsidRPr="00AA3C9B">
        <w:rPr>
          <w:rFonts w:eastAsia="MS Mincho"/>
          <w:spacing w:val="-2"/>
          <w:lang w:val="x-none" w:eastAsia="x-none"/>
        </w:rPr>
        <w:t xml:space="preserve"> </w:t>
      </w:r>
      <w:r w:rsidR="00E11148" w:rsidRPr="00AA3C9B">
        <w:rPr>
          <w:rFonts w:eastAsia="MS Mincho"/>
          <w:spacing w:val="-2"/>
          <w:lang w:eastAsia="x-none"/>
        </w:rPr>
        <w:t xml:space="preserve">направляется на электронный адрес Заказчика </w:t>
      </w:r>
      <w:r w:rsidR="00E11148" w:rsidRPr="00AA3C9B">
        <w:rPr>
          <w:rFonts w:eastAsia="MS Mincho"/>
          <w:bCs/>
          <w:spacing w:val="-2"/>
          <w:lang w:eastAsia="x-none"/>
        </w:rPr>
        <w:t>o.rubtsova@dgt.ru</w:t>
      </w:r>
      <w:r w:rsidR="00E11148" w:rsidRPr="00AA3C9B">
        <w:rPr>
          <w:rFonts w:eastAsia="MS Mincho"/>
          <w:spacing w:val="-2"/>
          <w:lang w:eastAsia="x-none"/>
        </w:rPr>
        <w:t>.</w:t>
      </w:r>
    </w:p>
    <w:p w:rsidR="00F43258" w:rsidRPr="00F43258" w:rsidRDefault="00F43258" w:rsidP="00F43258">
      <w:pPr>
        <w:jc w:val="both"/>
        <w:rPr>
          <w:lang w:val="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D82018" w:rsidRPr="00D82018">
        <w:rPr>
          <w:color w:val="000000" w:themeColor="text1"/>
          <w:sz w:val="24"/>
          <w:szCs w:val="24"/>
        </w:rPr>
        <w:t xml:space="preserve">предложение о цене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D82018" w:rsidRPr="00842D6E" w:rsidRDefault="00D82018" w:rsidP="00842D6E">
      <w:pPr>
        <w:pStyle w:val="12"/>
        <w:rPr>
          <w:color w:val="000000" w:themeColor="text1"/>
          <w:sz w:val="24"/>
          <w:szCs w:val="24"/>
        </w:rPr>
      </w:pPr>
      <w:r w:rsidRPr="00D82018">
        <w:rPr>
          <w:sz w:val="24"/>
          <w:szCs w:val="24"/>
        </w:rPr>
        <w:t>2.5.3.</w:t>
      </w:r>
      <w:r>
        <w:rPr>
          <w:sz w:val="24"/>
          <w:szCs w:val="24"/>
        </w:rPr>
        <w:t>4</w:t>
      </w:r>
      <w:r w:rsidRPr="00D82018">
        <w:rPr>
          <w:sz w:val="24"/>
          <w:szCs w:val="24"/>
        </w:rPr>
        <w:t xml:space="preserve">. </w:t>
      </w:r>
      <w:r w:rsidRPr="00CB3015">
        <w:rPr>
          <w:sz w:val="24"/>
          <w:szCs w:val="24"/>
        </w:rPr>
        <w:t xml:space="preserve">Для отзыва </w:t>
      </w:r>
      <w:r>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w:t>
      </w:r>
      <w:r w:rsidR="000B642A" w:rsidRPr="000B642A">
        <w:rPr>
          <w:sz w:val="24"/>
          <w:szCs w:val="24"/>
        </w:rPr>
        <w:t>котировочн</w:t>
      </w:r>
      <w:r w:rsidR="000B642A">
        <w:rPr>
          <w:sz w:val="24"/>
          <w:szCs w:val="24"/>
        </w:rPr>
        <w:t>ых</w:t>
      </w:r>
      <w:r w:rsidR="000B642A" w:rsidRPr="000B642A">
        <w:rPr>
          <w:sz w:val="24"/>
          <w:szCs w:val="24"/>
        </w:rPr>
        <w:t xml:space="preserve"> </w:t>
      </w:r>
      <w:r w:rsidRPr="0076497A">
        <w:rPr>
          <w:sz w:val="24"/>
          <w:szCs w:val="24"/>
        </w:rPr>
        <w:t xml:space="preserve">заявок представить </w:t>
      </w:r>
      <w:r w:rsidRPr="00D82018">
        <w:rPr>
          <w:sz w:val="24"/>
          <w:szCs w:val="24"/>
        </w:rPr>
        <w:t>на электронный ад</w:t>
      </w:r>
      <w:r>
        <w:rPr>
          <w:sz w:val="24"/>
          <w:szCs w:val="24"/>
        </w:rPr>
        <w:t>рес Заказчика o.rubtsova@dgt.ru</w:t>
      </w:r>
      <w:r w:rsidRPr="0076497A">
        <w:rPr>
          <w:sz w:val="24"/>
          <w:szCs w:val="24"/>
        </w:rPr>
        <w:t xml:space="preserve"> письмо на фирменном бланке </w:t>
      </w:r>
      <w:r>
        <w:rPr>
          <w:sz w:val="24"/>
          <w:szCs w:val="24"/>
        </w:rPr>
        <w:t xml:space="preserve">Претендента </w:t>
      </w:r>
      <w:r w:rsidRPr="0076497A">
        <w:rPr>
          <w:sz w:val="24"/>
          <w:szCs w:val="24"/>
        </w:rPr>
        <w:t xml:space="preserve">(при наличии) об отзыве </w:t>
      </w:r>
      <w:r>
        <w:rPr>
          <w:sz w:val="24"/>
          <w:szCs w:val="24"/>
        </w:rPr>
        <w:t xml:space="preserve">котировочной </w:t>
      </w:r>
      <w:r w:rsidRPr="0076497A">
        <w:rPr>
          <w:sz w:val="24"/>
          <w:szCs w:val="24"/>
        </w:rPr>
        <w:t xml:space="preserve">заявки. </w:t>
      </w:r>
      <w:r>
        <w:rPr>
          <w:sz w:val="24"/>
          <w:szCs w:val="24"/>
        </w:rPr>
        <w:t xml:space="preserve">Уведомление о получении </w:t>
      </w:r>
      <w:r w:rsidRPr="00D82018">
        <w:rPr>
          <w:sz w:val="24"/>
          <w:szCs w:val="24"/>
        </w:rPr>
        <w:t>отзыв</w:t>
      </w:r>
      <w:r>
        <w:rPr>
          <w:sz w:val="24"/>
          <w:szCs w:val="24"/>
        </w:rPr>
        <w:t>а</w:t>
      </w:r>
      <w:r w:rsidRPr="00D82018">
        <w:rPr>
          <w:sz w:val="24"/>
          <w:szCs w:val="24"/>
        </w:rPr>
        <w:t xml:space="preserve"> котировочной заявки</w:t>
      </w:r>
      <w:r>
        <w:rPr>
          <w:sz w:val="24"/>
          <w:szCs w:val="24"/>
        </w:rPr>
        <w:t xml:space="preserve"> направляется в виде электронного сообщения на электронный адрес Претендента, с которого поступила котировочная заявка</w:t>
      </w:r>
      <w:r w:rsidRPr="0076497A">
        <w:rPr>
          <w:sz w:val="24"/>
          <w:szCs w:val="24"/>
        </w:rPr>
        <w:t>.</w:t>
      </w:r>
    </w:p>
    <w:p w:rsidR="00357A00" w:rsidRDefault="00D82018" w:rsidP="00464A7C">
      <w:pPr>
        <w:tabs>
          <w:tab w:val="left" w:pos="1843"/>
        </w:tabs>
        <w:ind w:firstLine="709"/>
        <w:jc w:val="both"/>
        <w:rPr>
          <w:rFonts w:eastAsia="Calibri"/>
          <w:b/>
          <w:bCs/>
          <w:lang w:eastAsia="en-US"/>
        </w:rPr>
      </w:pPr>
      <w:r>
        <w:t xml:space="preserve"> </w:t>
      </w:r>
      <w:r w:rsidR="006A5303">
        <w:t xml:space="preserve">            2.5.4.          </w:t>
      </w:r>
      <w:r w:rsidR="00357A00" w:rsidRPr="0076497A">
        <w:t xml:space="preserve">Обеспечение </w:t>
      </w:r>
      <w:r w:rsidR="001A3B7A">
        <w:t>котировоч</w:t>
      </w:r>
      <w:r w:rsidR="00357A00" w:rsidRPr="0076497A">
        <w:t>ных заявок</w:t>
      </w:r>
      <w:r w:rsidR="00357A00" w:rsidRPr="0076497A">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1613EE" w:rsidRPr="00ED4522" w:rsidRDefault="001613EE" w:rsidP="00ED4522">
      <w:pPr>
        <w:jc w:val="both"/>
        <w:rPr>
          <w:rFonts w:eastAsia="MS Mincho"/>
        </w:rPr>
      </w:pP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lastRenderedPageBreak/>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F7E46">
        <w:rPr>
          <w:b w:val="0"/>
          <w:i w:val="0"/>
          <w:sz w:val="24"/>
          <w:szCs w:val="24"/>
        </w:rPr>
        <w:t>работ</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87FBF" w:rsidRDefault="00E87FBF" w:rsidP="00E87FBF">
      <w:pPr>
        <w:pStyle w:val="af0"/>
        <w:rPr>
          <w:b w:val="0"/>
          <w:i w:val="0"/>
          <w:sz w:val="24"/>
          <w:szCs w:val="24"/>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67339B">
        <w:rPr>
          <w:b w:val="0"/>
          <w:i w:val="0"/>
          <w:sz w:val="24"/>
          <w:szCs w:val="24"/>
        </w:rPr>
        <w:t xml:space="preserve">Финансово-коммерческое предложение должно содержать все условия, предусмотренные </w:t>
      </w:r>
      <w:r w:rsidR="00B34B3E" w:rsidRPr="0067339B">
        <w:rPr>
          <w:b w:val="0"/>
          <w:i w:val="0"/>
          <w:sz w:val="24"/>
          <w:szCs w:val="24"/>
        </w:rPr>
        <w:t>котировочной</w:t>
      </w:r>
      <w:r w:rsidR="00357A00" w:rsidRPr="0067339B">
        <w:rPr>
          <w:b w:val="0"/>
          <w:i w:val="0"/>
          <w:sz w:val="24"/>
          <w:szCs w:val="24"/>
        </w:rPr>
        <w:t xml:space="preserve"> документацией и позволяющие оценить </w:t>
      </w:r>
      <w:r w:rsidR="001A3B7A" w:rsidRPr="0067339B">
        <w:rPr>
          <w:b w:val="0"/>
          <w:i w:val="0"/>
          <w:sz w:val="24"/>
          <w:szCs w:val="24"/>
        </w:rPr>
        <w:t>котировоч</w:t>
      </w:r>
      <w:r w:rsidR="00357A00" w:rsidRPr="0067339B">
        <w:rPr>
          <w:b w:val="0"/>
          <w:i w:val="0"/>
          <w:sz w:val="24"/>
          <w:szCs w:val="24"/>
        </w:rPr>
        <w:t xml:space="preserve">ную заявку </w:t>
      </w:r>
      <w:r w:rsidR="00BF68BD">
        <w:rPr>
          <w:b w:val="0"/>
          <w:i w:val="0"/>
          <w:sz w:val="24"/>
        </w:rPr>
        <w:t>Претенд</w:t>
      </w:r>
      <w:r w:rsidRPr="0067339B">
        <w:rPr>
          <w:b w:val="0"/>
          <w:i w:val="0"/>
          <w:sz w:val="24"/>
        </w:rPr>
        <w:t>ент</w:t>
      </w:r>
      <w:r w:rsidRPr="0067339B">
        <w:rPr>
          <w:b w:val="0"/>
          <w:i w:val="0"/>
          <w:sz w:val="24"/>
          <w:szCs w:val="24"/>
        </w:rPr>
        <w:t>а</w:t>
      </w:r>
      <w:r w:rsidR="00357A00" w:rsidRPr="0067339B">
        <w:rPr>
          <w:b w:val="0"/>
          <w:i w:val="0"/>
          <w:sz w:val="24"/>
          <w:szCs w:val="24"/>
        </w:rPr>
        <w:t xml:space="preserve">. Условия должны быть изложены таким образом, чтобы при рассмотрении и оценке </w:t>
      </w:r>
      <w:r w:rsidR="000B642A" w:rsidRPr="000B642A">
        <w:rPr>
          <w:b w:val="0"/>
          <w:i w:val="0"/>
          <w:sz w:val="24"/>
          <w:szCs w:val="24"/>
        </w:rPr>
        <w:t>котировочн</w:t>
      </w:r>
      <w:r w:rsidR="000B642A">
        <w:rPr>
          <w:b w:val="0"/>
          <w:i w:val="0"/>
          <w:sz w:val="24"/>
          <w:szCs w:val="24"/>
        </w:rPr>
        <w:t>ых</w:t>
      </w:r>
      <w:r w:rsidR="000B642A" w:rsidRPr="000B642A">
        <w:rPr>
          <w:sz w:val="24"/>
          <w:szCs w:val="24"/>
        </w:rPr>
        <w:t xml:space="preserve"> </w:t>
      </w:r>
      <w:r w:rsidR="00357A00" w:rsidRPr="0067339B">
        <w:rPr>
          <w:b w:val="0"/>
          <w:i w:val="0"/>
          <w:sz w:val="24"/>
          <w:szCs w:val="24"/>
        </w:rPr>
        <w:t xml:space="preserve">заявок не допускалось их неоднозначное толкование. Все условия </w:t>
      </w:r>
      <w:r w:rsidR="00B34B3E" w:rsidRPr="0067339B">
        <w:rPr>
          <w:b w:val="0"/>
          <w:i w:val="0"/>
          <w:sz w:val="24"/>
          <w:szCs w:val="24"/>
        </w:rPr>
        <w:t>котировочной</w:t>
      </w:r>
      <w:r w:rsidR="00357A00" w:rsidRPr="0067339B">
        <w:rPr>
          <w:b w:val="0"/>
          <w:i w:val="0"/>
          <w:sz w:val="24"/>
          <w:szCs w:val="24"/>
        </w:rPr>
        <w:t xml:space="preserve"> заявки </w:t>
      </w:r>
      <w:r w:rsidR="00BF68BD">
        <w:rPr>
          <w:b w:val="0"/>
          <w:i w:val="0"/>
          <w:sz w:val="24"/>
        </w:rPr>
        <w:t>Претенд</w:t>
      </w:r>
      <w:r w:rsidRPr="0067339B">
        <w:rPr>
          <w:b w:val="0"/>
          <w:i w:val="0"/>
          <w:sz w:val="24"/>
        </w:rPr>
        <w:t>ент</w:t>
      </w:r>
      <w:r w:rsidRPr="0067339B">
        <w:rPr>
          <w:b w:val="0"/>
          <w:i w:val="0"/>
          <w:sz w:val="24"/>
          <w:szCs w:val="24"/>
        </w:rPr>
        <w:t>а</w:t>
      </w:r>
      <w:r w:rsidR="00357A00" w:rsidRPr="0067339B">
        <w:rPr>
          <w:b w:val="0"/>
          <w:i w:val="0"/>
          <w:sz w:val="24"/>
          <w:szCs w:val="24"/>
        </w:rPr>
        <w:t xml:space="preserve"> понимаются </w:t>
      </w:r>
      <w:r w:rsidR="005F76D7" w:rsidRPr="0067339B">
        <w:rPr>
          <w:b w:val="0"/>
          <w:i w:val="0"/>
          <w:sz w:val="24"/>
          <w:szCs w:val="24"/>
        </w:rPr>
        <w:t>Заказчик</w:t>
      </w:r>
      <w:r w:rsidR="00357A00" w:rsidRPr="0067339B">
        <w:rPr>
          <w:b w:val="0"/>
          <w:i w:val="0"/>
          <w:sz w:val="24"/>
          <w:szCs w:val="24"/>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Pr>
          <w:b w:val="0"/>
          <w:i w:val="0"/>
          <w:sz w:val="24"/>
          <w:szCs w:val="24"/>
        </w:rPr>
        <w:t>2.5.5.6</w:t>
      </w:r>
      <w:r w:rsidR="00E87FBF" w:rsidRPr="00E87FBF">
        <w:rPr>
          <w:b w:val="0"/>
          <w:i w:val="0"/>
          <w:sz w:val="24"/>
          <w:szCs w:val="24"/>
        </w:rPr>
        <w:t>.  П</w:t>
      </w:r>
      <w:r w:rsidR="00357A00" w:rsidRPr="00E87FBF">
        <w:rPr>
          <w:b w:val="0"/>
          <w:i w:val="0"/>
          <w:sz w:val="24"/>
          <w:szCs w:val="24"/>
        </w:rPr>
        <w:t xml:space="preserve">редложение </w:t>
      </w:r>
      <w:r w:rsidR="00BF68BD">
        <w:rPr>
          <w:b w:val="0"/>
          <w:i w:val="0"/>
          <w:sz w:val="24"/>
        </w:rPr>
        <w:t>Претенд</w:t>
      </w:r>
      <w:r w:rsidR="00E87FBF" w:rsidRPr="00E87FBF">
        <w:rPr>
          <w:b w:val="0"/>
          <w:i w:val="0"/>
          <w:sz w:val="24"/>
        </w:rPr>
        <w:t>ент</w:t>
      </w:r>
      <w:r w:rsidR="00E87FBF" w:rsidRPr="00E87FBF">
        <w:rPr>
          <w:b w:val="0"/>
          <w:i w:val="0"/>
          <w:sz w:val="24"/>
          <w:szCs w:val="24"/>
        </w:rPr>
        <w:t>а</w:t>
      </w:r>
      <w:r w:rsidR="00357A00" w:rsidRPr="00E87FBF">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Pr="0076497A"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5F76D7">
        <w:t>Участник</w:t>
      </w:r>
      <w:r w:rsidR="00357A00" w:rsidRPr="0076497A">
        <w:t xml:space="preserve">а должны быть отражены все условия, указанные в техническом задании </w:t>
      </w:r>
      <w:r w:rsidR="00B34B3E">
        <w:t>котировочной</w:t>
      </w:r>
      <w:r w:rsidR="00357A00" w:rsidRPr="0076497A">
        <w:t xml:space="preserve"> документации.</w:t>
      </w:r>
    </w:p>
    <w:p w:rsidR="00357A00" w:rsidRDefault="00773DF7" w:rsidP="00773DF7">
      <w:pPr>
        <w:ind w:firstLine="472"/>
        <w:jc w:val="both"/>
      </w:pPr>
      <w:r>
        <w:t xml:space="preserve">    2.5.6.3.     </w:t>
      </w:r>
      <w:r w:rsidR="00357A00" w:rsidRPr="0076497A">
        <w:t xml:space="preserve">Все условия, указанные в техническом предложении, должны быть изложены таким образом, чтобы </w:t>
      </w:r>
      <w:r w:rsidR="005F76D7">
        <w:t>Заказчик</w:t>
      </w:r>
      <w:r w:rsidR="00357A00" w:rsidRPr="0076497A">
        <w:t xml:space="preserve"> мог определить конкретные показатели, характеристики предлагаемых </w:t>
      </w:r>
      <w:r w:rsidR="0053136A">
        <w:t>товаров</w:t>
      </w:r>
      <w:r w:rsidR="00357A00" w:rsidRPr="0076497A">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FC791F">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D407E5" w:rsidRPr="00D407E5">
        <w:t xml:space="preserve">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дней с даты </w:t>
      </w:r>
      <w:r w:rsidR="00D55F27">
        <w:t>их</w:t>
      </w:r>
      <w:r w:rsidRPr="00BE03CB">
        <w:t xml:space="preserve"> подписания.</w:t>
      </w:r>
      <w:r w:rsidR="00D82018" w:rsidRPr="00D82018">
        <w:t xml:space="preserve"> Просмотр протоколов рассмотрения котировочных заявок возможен в личном кабинете Участника электронных процедур на ЭТП на странице данного запроса котировок </w:t>
      </w:r>
      <w:r w:rsidR="00596F68" w:rsidRPr="00596F68">
        <w:t xml:space="preserve">на сайте </w:t>
      </w:r>
      <w:r w:rsidR="00596F68" w:rsidRPr="00596F68">
        <w:rPr>
          <w:bCs/>
        </w:rPr>
        <w:t>utp.sberbank-ast.ru, а так же на</w:t>
      </w:r>
      <w:r w:rsidR="00596F68" w:rsidRPr="00596F68">
        <w:t xml:space="preserve"> </w:t>
      </w:r>
      <w:r w:rsidR="00596F68" w:rsidRPr="00596F68">
        <w:rPr>
          <w:bCs/>
        </w:rPr>
        <w:t xml:space="preserve">сайте </w:t>
      </w:r>
      <w:hyperlink r:id="rId10" w:history="1">
        <w:r w:rsidR="001613EE" w:rsidRPr="00324843">
          <w:rPr>
            <w:rStyle w:val="a8"/>
            <w:bCs/>
          </w:rPr>
          <w:t>www.dgt.ru</w:t>
        </w:r>
      </w:hyperlink>
      <w:r w:rsidR="00D82018" w:rsidRPr="00D82018">
        <w:rPr>
          <w:bCs/>
        </w:rPr>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lastRenderedPageBreak/>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5C0036" w:rsidRPr="00E12AE7" w:rsidRDefault="005C0036" w:rsidP="00FC791F">
      <w:pPr>
        <w:pStyle w:val="27"/>
        <w:keepNext w:val="0"/>
        <w:numPr>
          <w:ilvl w:val="4"/>
          <w:numId w:val="17"/>
        </w:numPr>
        <w:spacing w:before="0"/>
      </w:pPr>
      <w:r w:rsidRPr="00E12AE7">
        <w:t>несоответствия котировочной заявки требованиям, указанным в запросе котировок;</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 xml:space="preserve">ента, предлагаемых им работ,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56682" w:rsidRPr="00966B8B">
        <w:t>работы</w:t>
      </w:r>
      <w:proofErr w:type="gramEnd"/>
      <w:r w:rsidR="00314A74" w:rsidRPr="00966B8B">
        <w:t xml:space="preserve"> предлагаемые в соответствии с </w:t>
      </w:r>
      <w:r w:rsidR="00EA181B">
        <w:t xml:space="preserve">котировочной </w:t>
      </w:r>
      <w:r w:rsidR="00314A74" w:rsidRPr="00966B8B">
        <w:t xml:space="preserve">заявкой </w:t>
      </w:r>
      <w:r w:rsidR="00EA181B">
        <w:t>Претендента</w:t>
      </w:r>
      <w:r w:rsidR="00314A74" w:rsidRPr="00966B8B">
        <w:t xml:space="preserve">, не соответствуют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0D1283" w:rsidRPr="000D1283" w:rsidRDefault="000D1283" w:rsidP="000D1283">
      <w:pPr>
        <w:ind w:firstLine="567"/>
        <w:jc w:val="both"/>
        <w:rPr>
          <w:bCs/>
        </w:rPr>
      </w:pPr>
      <w:r>
        <w:t xml:space="preserve">2.7.12. </w:t>
      </w: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 xml:space="preserve">при отражении единичных расценок закупаемых </w:t>
      </w:r>
      <w:r w:rsidR="004F7E46">
        <w:t>работ</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lastRenderedPageBreak/>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 xml:space="preserve">Решение </w:t>
      </w:r>
      <w:r w:rsidR="00EA181B">
        <w:rPr>
          <w:rFonts w:eastAsia="MS Mincho"/>
          <w:bCs/>
        </w:rPr>
        <w:t xml:space="preserve">конкурсной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p>
    <w:p w:rsidR="001613EE" w:rsidRPr="007163B9" w:rsidRDefault="001613EE"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на участие в запросе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запроса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елем запроса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а запроса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lastRenderedPageBreak/>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1613EE" w:rsidRDefault="001613EE" w:rsidP="00864C06">
      <w:pPr>
        <w:tabs>
          <w:tab w:val="left" w:pos="0"/>
        </w:tabs>
        <w:jc w:val="both"/>
      </w:pP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613EE" w:rsidRDefault="001613EE"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w:t>
      </w:r>
      <w:proofErr w:type="gramStart"/>
      <w:r w:rsidRPr="001D491E">
        <w:t>случае</w:t>
      </w:r>
      <w:proofErr w:type="gramEnd"/>
      <w:r w:rsidRPr="001D491E">
        <w:t xml:space="preserve"> принятия </w:t>
      </w:r>
      <w:r w:rsidR="005F76D7">
        <w:t>Заказчик</w:t>
      </w:r>
      <w:r w:rsidRPr="001D491E">
        <w:t xml:space="preserve">ом решения о заключении договора, договор заключается на условиях и по цене, указанных в котировочной документации и 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4843B6">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 xml:space="preserve">Участник запроса котировок, с которым заключается </w:t>
      </w:r>
      <w:proofErr w:type="gramStart"/>
      <w:r w:rsidRPr="00240046">
        <w:t>договор</w:t>
      </w:r>
      <w:proofErr w:type="gramEnd"/>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Pr="002D79B4" w:rsidRDefault="0054338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количество всех предусмотренных договором</w:t>
      </w:r>
      <w:r w:rsidR="00E570E7">
        <w:t xml:space="preserve"> </w:t>
      </w:r>
      <w:r w:rsidR="0053136A">
        <w:t>товаров</w:t>
      </w:r>
      <w:r w:rsidR="002D79B4" w:rsidRPr="002D79B4">
        <w:t xml:space="preserve"> </w:t>
      </w:r>
      <w:r w:rsidR="002D79B4" w:rsidRPr="002D79B4">
        <w:lastRenderedPageBreak/>
        <w:t xml:space="preserve">при изменении потребности в </w:t>
      </w:r>
      <w:r w:rsidR="0053136A">
        <w:t>товарах</w:t>
      </w:r>
      <w:r w:rsidR="004F7E46">
        <w:t xml:space="preserve"> на</w:t>
      </w:r>
      <w:r w:rsidR="00E570E7">
        <w:t xml:space="preserve"> </w:t>
      </w:r>
      <w:r w:rsidR="0053136A">
        <w:t>поставку</w:t>
      </w:r>
      <w:r w:rsidR="004F7E46">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proofErr w:type="gramStart"/>
      <w:r w:rsidR="0053136A">
        <w:t>товаров</w:t>
      </w:r>
      <w:proofErr w:type="gramEnd"/>
      <w:r w:rsidR="004F7E46">
        <w:t xml:space="preserve"> </w:t>
      </w:r>
      <w:r w:rsidR="002D79B4" w:rsidRPr="002D79B4">
        <w:t xml:space="preserve">не предусмотренных договором, но связанных с такими </w:t>
      </w:r>
      <w:r w:rsidR="0053136A">
        <w:t>товарами</w:t>
      </w:r>
      <w:r w:rsidR="002D79B4" w:rsidRPr="002D79B4">
        <w:t xml:space="preserve"> предусмотренными договором.</w:t>
      </w:r>
    </w:p>
    <w:p w:rsidR="002D79B4" w:rsidRDefault="002D79B4" w:rsidP="00FC791F">
      <w:pPr>
        <w:pStyle w:val="a6"/>
        <w:numPr>
          <w:ilvl w:val="2"/>
          <w:numId w:val="13"/>
        </w:numPr>
        <w:ind w:left="0" w:firstLine="709"/>
        <w:jc w:val="both"/>
      </w:pPr>
      <w:r w:rsidRPr="002D79B4">
        <w:t xml:space="preserve">При </w:t>
      </w:r>
      <w:r w:rsidR="0053136A">
        <w:t>поставке</w:t>
      </w:r>
      <w:r w:rsidR="00E570E7">
        <w:t xml:space="preserve"> дополнительного объема таких </w:t>
      </w:r>
      <w:r w:rsidR="0053136A">
        <w:t>товаров</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 пропорционально количеству таких </w:t>
      </w:r>
      <w:r w:rsidR="0053136A">
        <w:t>товаров</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E570E7">
        <w:t xml:space="preserve">оказании таких </w:t>
      </w:r>
      <w:r w:rsidR="0053136A">
        <w:t>товаров</w:t>
      </w:r>
      <w:r w:rsidRPr="002D79B4">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53136A">
        <w:t>поставке</w:t>
      </w:r>
      <w:r w:rsidR="002D79B4" w:rsidRPr="002D79B4">
        <w:t xml:space="preserve"> дополнительного объема таких </w:t>
      </w:r>
      <w:r w:rsidR="0053136A">
        <w:t>товаров</w:t>
      </w:r>
      <w:r w:rsidR="002D79B4" w:rsidRPr="002D79B4">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3631CF" w:rsidRDefault="003631CF" w:rsidP="00240046">
      <w:pPr>
        <w:jc w:val="right"/>
      </w:pPr>
    </w:p>
    <w:p w:rsidR="00933720" w:rsidRDefault="00933720" w:rsidP="00477CFD">
      <w:pPr>
        <w:rPr>
          <w:color w:val="000000" w:themeColor="text1"/>
        </w:rPr>
      </w:pPr>
    </w:p>
    <w:p w:rsidR="00933720" w:rsidRDefault="00933720" w:rsidP="00477CFD">
      <w:pPr>
        <w:rPr>
          <w:color w:val="000000" w:themeColor="text1"/>
        </w:rPr>
      </w:pPr>
    </w:p>
    <w:p w:rsidR="00933720" w:rsidRDefault="00933720" w:rsidP="00477CFD">
      <w:pPr>
        <w:rPr>
          <w:color w:val="000000" w:themeColor="text1"/>
        </w:rPr>
      </w:pPr>
    </w:p>
    <w:p w:rsidR="00B727BE" w:rsidRDefault="002359D1" w:rsidP="00477CFD">
      <w:r>
        <w:t xml:space="preserve"> </w:t>
      </w: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017A3F" w:rsidRPr="002D79B4" w:rsidRDefault="004C1501" w:rsidP="00240046">
      <w:pPr>
        <w:jc w:val="right"/>
        <w:rPr>
          <w:rFonts w:eastAsia="MS Mincho"/>
        </w:rPr>
      </w:pPr>
      <w:r>
        <w:lastRenderedPageBreak/>
        <w:t xml:space="preserve">                                                 </w:t>
      </w:r>
      <w:r w:rsidR="00017A3F" w:rsidRPr="002D79B4">
        <w:rPr>
          <w:rFonts w:eastAsia="MS Mincho"/>
        </w:rPr>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 xml:space="preserve">(указать наименование </w:t>
      </w:r>
      <w:r w:rsidR="00914DD6">
        <w:rPr>
          <w:b/>
          <w:i/>
          <w:sz w:val="24"/>
          <w:szCs w:val="24"/>
        </w:rPr>
        <w:t>претендент</w:t>
      </w:r>
      <w:r w:rsidRPr="006464AA">
        <w:rPr>
          <w:b/>
          <w:i/>
          <w:sz w:val="24"/>
          <w:szCs w:val="24"/>
        </w:rPr>
        <w:t xml:space="preserve">а или, в случае участия нескольких лиц на стороне одного </w:t>
      </w:r>
      <w:r w:rsidR="00914DD6">
        <w:rPr>
          <w:b/>
          <w:i/>
          <w:sz w:val="24"/>
          <w:szCs w:val="24"/>
        </w:rPr>
        <w:t>претендент</w:t>
      </w:r>
      <w:r w:rsidRPr="006464AA">
        <w:rPr>
          <w:b/>
          <w:i/>
          <w:sz w:val="24"/>
          <w:szCs w:val="24"/>
        </w:rPr>
        <w:t>а наименования таких лиц)</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  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6464AA">
        <w:rPr>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5F76D7">
        <w:rPr>
          <w:sz w:val="24"/>
          <w:szCs w:val="24"/>
        </w:rPr>
        <w:t>Участник</w:t>
      </w:r>
      <w:r w:rsidRPr="006464AA">
        <w:rPr>
          <w:sz w:val="24"/>
          <w:szCs w:val="24"/>
        </w:rPr>
        <w:t>а.</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подавая настоящую 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(наименование претендента, лиц, выступающих на стороне претендента)</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xml:space="preserve">- ________(наименование </w:t>
      </w:r>
      <w:r w:rsidR="006464AA">
        <w:rPr>
          <w:rFonts w:eastAsia="Times New Roman"/>
          <w:sz w:val="24"/>
        </w:rPr>
        <w:t>претендент</w:t>
      </w:r>
      <w:r w:rsidRPr="006464A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xml:space="preserve">- в отношении ____(наименование </w:t>
      </w:r>
      <w:r w:rsidR="006464AA">
        <w:rPr>
          <w:rFonts w:eastAsia="Times New Roman"/>
          <w:sz w:val="24"/>
        </w:rPr>
        <w:t>претендент</w:t>
      </w:r>
      <w:r w:rsidRPr="006464A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xml:space="preserve">- на имущество ________ (наименование </w:t>
      </w:r>
      <w:r w:rsidR="006464AA">
        <w:rPr>
          <w:rFonts w:eastAsia="Times New Roman"/>
          <w:sz w:val="24"/>
        </w:rPr>
        <w:t>претендент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(наименовани</w:t>
      </w:r>
      <w:r w:rsidR="00022335" w:rsidRPr="006464AA">
        <w:rPr>
          <w:rFonts w:eastAsia="Times New Roman"/>
          <w:sz w:val="24"/>
        </w:rPr>
        <w:t>я</w:t>
      </w:r>
      <w:r w:rsidRPr="006464AA">
        <w:rPr>
          <w:rFonts w:eastAsia="Times New Roman"/>
          <w:sz w:val="24"/>
        </w:rPr>
        <w:t xml:space="preserve"> </w:t>
      </w:r>
      <w:r w:rsidR="006464AA">
        <w:rPr>
          <w:rFonts w:eastAsia="Times New Roman"/>
          <w:sz w:val="24"/>
        </w:rPr>
        <w:t>претендент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xml:space="preserve">- у руководителей, членов коллегиального исполнительного органа и главного бухгалтера _____ (наименование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(наименование претендента, лиц, выступающих на стороне претендента)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 xml:space="preserve">_______ (указывается ФИО лица, подписавшего </w:t>
      </w:r>
      <w:r>
        <w:rPr>
          <w:sz w:val="24"/>
        </w:rPr>
        <w:t>котировочную з</w:t>
      </w:r>
      <w:r w:rsidRPr="006F1668">
        <w:rPr>
          <w:sz w:val="24"/>
        </w:rPr>
        <w:t>аявку)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017A3F" w:rsidP="00017A3F">
      <w:r w:rsidRPr="006464AA">
        <w:t>Печать</w:t>
      </w:r>
      <w:r w:rsidRPr="006464AA">
        <w:tab/>
      </w:r>
      <w:r w:rsidRPr="006464AA">
        <w:tab/>
      </w:r>
      <w:r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(Должность, подпись, ФИО)                                                (печать)</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(Должность, подпись, ФИО)                                                (печать)</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Pr="006D4F64" w:rsidRDefault="0042302A" w:rsidP="0042302A">
      <w:pPr>
        <w:pStyle w:val="ab"/>
        <w:ind w:firstLine="720"/>
        <w:rPr>
          <w:sz w:val="24"/>
          <w:szCs w:val="24"/>
        </w:rPr>
      </w:pPr>
    </w:p>
    <w:tbl>
      <w:tblPr>
        <w:tblW w:w="4946"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3"/>
        <w:gridCol w:w="690"/>
        <w:gridCol w:w="817"/>
        <w:gridCol w:w="1162"/>
        <w:gridCol w:w="1428"/>
        <w:gridCol w:w="1163"/>
        <w:gridCol w:w="1512"/>
      </w:tblGrid>
      <w:tr w:rsidR="00082599" w:rsidRPr="00154090" w:rsidTr="00ED5DBF">
        <w:trPr>
          <w:jc w:val="center"/>
        </w:trPr>
        <w:tc>
          <w:tcPr>
            <w:tcW w:w="560" w:type="dxa"/>
            <w:vAlign w:val="center"/>
          </w:tcPr>
          <w:p w:rsidR="00082599" w:rsidRPr="006D4F64" w:rsidRDefault="00082599" w:rsidP="006B3A85">
            <w:pPr>
              <w:jc w:val="center"/>
              <w:rPr>
                <w:b/>
              </w:rPr>
            </w:pPr>
            <w:r w:rsidRPr="006D4F64">
              <w:rPr>
                <w:b/>
              </w:rPr>
              <w:t xml:space="preserve">№ </w:t>
            </w:r>
            <w:proofErr w:type="gramStart"/>
            <w:r w:rsidRPr="006D4F64">
              <w:rPr>
                <w:b/>
              </w:rPr>
              <w:t>п</w:t>
            </w:r>
            <w:proofErr w:type="gramEnd"/>
            <w:r w:rsidRPr="006D4F64">
              <w:rPr>
                <w:b/>
              </w:rPr>
              <w:t>/п</w:t>
            </w:r>
          </w:p>
        </w:tc>
        <w:tc>
          <w:tcPr>
            <w:tcW w:w="2623" w:type="dxa"/>
            <w:vAlign w:val="center"/>
          </w:tcPr>
          <w:p w:rsidR="00082599" w:rsidRPr="004C05C4" w:rsidRDefault="00082599" w:rsidP="006B3A85">
            <w:pPr>
              <w:pStyle w:val="2"/>
              <w:spacing w:before="0" w:after="0"/>
              <w:jc w:val="center"/>
              <w:rPr>
                <w:rFonts w:ascii="Times New Roman" w:eastAsia="MS Mincho" w:hAnsi="Times New Roman" w:cs="Times New Roman"/>
                <w:i w:val="0"/>
                <w:kern w:val="32"/>
                <w:sz w:val="24"/>
                <w:szCs w:val="24"/>
              </w:rPr>
            </w:pPr>
            <w:r w:rsidRPr="004C05C4">
              <w:rPr>
                <w:rFonts w:ascii="Times New Roman" w:hAnsi="Times New Roman" w:cs="Times New Roman"/>
                <w:i w:val="0"/>
                <w:sz w:val="24"/>
                <w:szCs w:val="24"/>
              </w:rPr>
              <w:t xml:space="preserve">Наименование товара, </w:t>
            </w:r>
            <w:r w:rsidRPr="004C05C4">
              <w:rPr>
                <w:rFonts w:ascii="Times New Roman" w:eastAsia="MS Mincho" w:hAnsi="Times New Roman" w:cs="Times New Roman"/>
                <w:i w:val="0"/>
                <w:sz w:val="24"/>
                <w:szCs w:val="24"/>
              </w:rPr>
              <w:t xml:space="preserve"> х</w:t>
            </w:r>
            <w:r w:rsidRPr="004C05C4">
              <w:rPr>
                <w:rFonts w:ascii="Times New Roman" w:eastAsia="MS Mincho" w:hAnsi="Times New Roman" w:cs="Times New Roman"/>
                <w:i w:val="0"/>
                <w:kern w:val="32"/>
                <w:sz w:val="24"/>
                <w:szCs w:val="24"/>
              </w:rPr>
              <w:t>арактеристики</w:t>
            </w:r>
          </w:p>
        </w:tc>
        <w:tc>
          <w:tcPr>
            <w:tcW w:w="690" w:type="dxa"/>
            <w:vAlign w:val="center"/>
          </w:tcPr>
          <w:p w:rsidR="00082599" w:rsidRPr="006D4F64" w:rsidRDefault="00082599" w:rsidP="006B3A85">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Ед. изм.</w:t>
            </w:r>
          </w:p>
        </w:tc>
        <w:tc>
          <w:tcPr>
            <w:tcW w:w="817" w:type="dxa"/>
            <w:vAlign w:val="center"/>
          </w:tcPr>
          <w:p w:rsidR="00082599" w:rsidRPr="006D4F64" w:rsidRDefault="00082599" w:rsidP="006B3A85">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Кол-во</w:t>
            </w:r>
          </w:p>
        </w:tc>
        <w:tc>
          <w:tcPr>
            <w:tcW w:w="2590" w:type="dxa"/>
            <w:gridSpan w:val="2"/>
          </w:tcPr>
          <w:p w:rsidR="00082599" w:rsidRPr="006D4F64" w:rsidRDefault="00082599" w:rsidP="006B3A85">
            <w:pPr>
              <w:pStyle w:val="2"/>
              <w:spacing w:before="0" w:after="0"/>
              <w:jc w:val="center"/>
              <w:rPr>
                <w:rFonts w:ascii="Times New Roman" w:eastAsia="MS Mincho" w:hAnsi="Times New Roman" w:cs="Times New Roman"/>
                <w:i w:val="0"/>
                <w:iCs w:val="0"/>
                <w:kern w:val="32"/>
                <w:sz w:val="24"/>
                <w:szCs w:val="24"/>
              </w:rPr>
            </w:pPr>
            <w:r>
              <w:rPr>
                <w:rFonts w:ascii="Times New Roman" w:eastAsia="MS Mincho" w:hAnsi="Times New Roman" w:cs="Times New Roman"/>
                <w:i w:val="0"/>
                <w:kern w:val="32"/>
                <w:sz w:val="24"/>
                <w:szCs w:val="24"/>
              </w:rPr>
              <w:t>Цена за единицу товара</w:t>
            </w:r>
            <w:r w:rsidRPr="006D4F64">
              <w:rPr>
                <w:rFonts w:ascii="Times New Roman" w:eastAsia="MS Mincho" w:hAnsi="Times New Roman" w:cs="Times New Roman"/>
                <w:i w:val="0"/>
                <w:kern w:val="32"/>
                <w:sz w:val="24"/>
                <w:szCs w:val="24"/>
              </w:rPr>
              <w:t xml:space="preserve"> руб.</w:t>
            </w:r>
          </w:p>
          <w:p w:rsidR="00082599" w:rsidRPr="00176089" w:rsidRDefault="00082599" w:rsidP="006B3A85">
            <w:pPr>
              <w:pStyle w:val="2"/>
              <w:spacing w:before="0" w:after="0"/>
              <w:jc w:val="center"/>
              <w:rPr>
                <w:rFonts w:ascii="Times New Roman" w:eastAsia="MS Mincho" w:hAnsi="Times New Roman" w:cs="Times New Roman"/>
                <w:i w:val="0"/>
                <w:iCs w:val="0"/>
                <w:kern w:val="32"/>
                <w:sz w:val="24"/>
                <w:szCs w:val="24"/>
              </w:rPr>
            </w:pPr>
          </w:p>
        </w:tc>
        <w:tc>
          <w:tcPr>
            <w:tcW w:w="2675" w:type="dxa"/>
            <w:gridSpan w:val="2"/>
          </w:tcPr>
          <w:p w:rsidR="00082599" w:rsidRPr="00176089" w:rsidRDefault="00082599" w:rsidP="006B3A85">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082599" w:rsidRPr="00176089" w:rsidRDefault="00082599" w:rsidP="006B3A85">
            <w:pPr>
              <w:pStyle w:val="2"/>
              <w:spacing w:before="0" w:after="0"/>
              <w:jc w:val="center"/>
              <w:rPr>
                <w:rFonts w:ascii="Times New Roman" w:eastAsia="MS Mincho" w:hAnsi="Times New Roman" w:cs="Times New Roman"/>
                <w:i w:val="0"/>
                <w:iCs w:val="0"/>
                <w:kern w:val="32"/>
                <w:sz w:val="24"/>
                <w:szCs w:val="24"/>
              </w:rPr>
            </w:pPr>
          </w:p>
        </w:tc>
      </w:tr>
      <w:tr w:rsidR="00082599" w:rsidRPr="00082599" w:rsidTr="00082599">
        <w:trPr>
          <w:jc w:val="center"/>
        </w:trPr>
        <w:tc>
          <w:tcPr>
            <w:tcW w:w="560" w:type="dxa"/>
          </w:tcPr>
          <w:p w:rsidR="00082599" w:rsidRPr="00082599" w:rsidRDefault="00082599" w:rsidP="0040488A">
            <w:pPr>
              <w:rPr>
                <w:sz w:val="20"/>
                <w:szCs w:val="20"/>
              </w:rPr>
            </w:pPr>
          </w:p>
        </w:tc>
        <w:tc>
          <w:tcPr>
            <w:tcW w:w="2623" w:type="dxa"/>
          </w:tcPr>
          <w:p w:rsidR="00082599" w:rsidRPr="00082599" w:rsidRDefault="00082599" w:rsidP="0040488A">
            <w:pPr>
              <w:jc w:val="center"/>
              <w:rPr>
                <w:sz w:val="20"/>
                <w:szCs w:val="20"/>
              </w:rPr>
            </w:pPr>
          </w:p>
        </w:tc>
        <w:tc>
          <w:tcPr>
            <w:tcW w:w="690" w:type="dxa"/>
          </w:tcPr>
          <w:p w:rsidR="00082599" w:rsidRPr="00082599" w:rsidRDefault="00082599" w:rsidP="0040488A">
            <w:pPr>
              <w:jc w:val="center"/>
              <w:rPr>
                <w:sz w:val="20"/>
                <w:szCs w:val="20"/>
              </w:rPr>
            </w:pPr>
          </w:p>
        </w:tc>
        <w:tc>
          <w:tcPr>
            <w:tcW w:w="817" w:type="dxa"/>
          </w:tcPr>
          <w:p w:rsidR="00082599" w:rsidRPr="00082599" w:rsidRDefault="00082599" w:rsidP="0040488A">
            <w:pPr>
              <w:jc w:val="center"/>
              <w:rPr>
                <w:sz w:val="20"/>
                <w:szCs w:val="20"/>
              </w:rPr>
            </w:pPr>
          </w:p>
        </w:tc>
        <w:tc>
          <w:tcPr>
            <w:tcW w:w="1162" w:type="dxa"/>
          </w:tcPr>
          <w:p w:rsidR="00082599" w:rsidRPr="00082599" w:rsidRDefault="00082599" w:rsidP="00082599">
            <w:pPr>
              <w:ind w:right="-122"/>
              <w:rPr>
                <w:sz w:val="20"/>
                <w:szCs w:val="20"/>
              </w:rPr>
            </w:pPr>
            <w:r w:rsidRPr="00082599">
              <w:rPr>
                <w:rFonts w:eastAsia="MS Mincho"/>
                <w:kern w:val="32"/>
                <w:sz w:val="20"/>
                <w:szCs w:val="20"/>
              </w:rPr>
              <w:t>(без НДС)</w:t>
            </w:r>
          </w:p>
        </w:tc>
        <w:tc>
          <w:tcPr>
            <w:tcW w:w="1428" w:type="dxa"/>
            <w:vAlign w:val="center"/>
          </w:tcPr>
          <w:p w:rsidR="00082599" w:rsidRPr="00082599" w:rsidRDefault="00082599" w:rsidP="0040488A">
            <w:pPr>
              <w:jc w:val="center"/>
              <w:rPr>
                <w:sz w:val="20"/>
                <w:szCs w:val="20"/>
              </w:rPr>
            </w:pPr>
            <w:r w:rsidRPr="00082599">
              <w:rPr>
                <w:sz w:val="20"/>
                <w:szCs w:val="20"/>
              </w:rPr>
              <w:t>(с НДС)*</w:t>
            </w:r>
          </w:p>
        </w:tc>
        <w:tc>
          <w:tcPr>
            <w:tcW w:w="1163" w:type="dxa"/>
          </w:tcPr>
          <w:p w:rsidR="00082599" w:rsidRPr="00082599" w:rsidRDefault="00082599" w:rsidP="0040488A">
            <w:pPr>
              <w:jc w:val="center"/>
              <w:rPr>
                <w:sz w:val="20"/>
                <w:szCs w:val="20"/>
              </w:rPr>
            </w:pPr>
            <w:r w:rsidRPr="00082599">
              <w:rPr>
                <w:sz w:val="20"/>
                <w:szCs w:val="20"/>
              </w:rPr>
              <w:t>(без НДС)</w:t>
            </w:r>
          </w:p>
        </w:tc>
        <w:tc>
          <w:tcPr>
            <w:tcW w:w="1512" w:type="dxa"/>
            <w:vAlign w:val="center"/>
          </w:tcPr>
          <w:p w:rsidR="00082599" w:rsidRPr="00082599" w:rsidRDefault="00082599" w:rsidP="0040488A">
            <w:pPr>
              <w:jc w:val="center"/>
              <w:rPr>
                <w:sz w:val="20"/>
                <w:szCs w:val="20"/>
              </w:rPr>
            </w:pPr>
            <w:r w:rsidRPr="00082599">
              <w:rPr>
                <w:rFonts w:eastAsia="MS Mincho"/>
                <w:kern w:val="32"/>
                <w:sz w:val="20"/>
                <w:szCs w:val="20"/>
              </w:rPr>
              <w:t>(с НДС)*</w:t>
            </w:r>
          </w:p>
        </w:tc>
      </w:tr>
      <w:tr w:rsidR="00082599" w:rsidRPr="00082599" w:rsidTr="00082599">
        <w:trPr>
          <w:jc w:val="center"/>
        </w:trPr>
        <w:tc>
          <w:tcPr>
            <w:tcW w:w="560" w:type="dxa"/>
          </w:tcPr>
          <w:p w:rsidR="00082599" w:rsidRPr="00082599" w:rsidRDefault="00082599" w:rsidP="00ED5DBF">
            <w:pPr>
              <w:rPr>
                <w:sz w:val="20"/>
                <w:szCs w:val="20"/>
              </w:rPr>
            </w:pPr>
            <w:r w:rsidRPr="00082599">
              <w:rPr>
                <w:sz w:val="20"/>
                <w:szCs w:val="20"/>
              </w:rPr>
              <w:t>1</w:t>
            </w:r>
          </w:p>
        </w:tc>
        <w:tc>
          <w:tcPr>
            <w:tcW w:w="2623" w:type="dxa"/>
          </w:tcPr>
          <w:p w:rsidR="00082599" w:rsidRPr="00082599" w:rsidRDefault="00082599" w:rsidP="0040488A">
            <w:pPr>
              <w:jc w:val="center"/>
              <w:rPr>
                <w:sz w:val="20"/>
                <w:szCs w:val="20"/>
              </w:rPr>
            </w:pPr>
          </w:p>
        </w:tc>
        <w:tc>
          <w:tcPr>
            <w:tcW w:w="690" w:type="dxa"/>
          </w:tcPr>
          <w:p w:rsidR="00082599" w:rsidRPr="00082599" w:rsidRDefault="00082599" w:rsidP="0040488A">
            <w:pPr>
              <w:jc w:val="center"/>
              <w:rPr>
                <w:sz w:val="20"/>
                <w:szCs w:val="20"/>
              </w:rPr>
            </w:pPr>
          </w:p>
        </w:tc>
        <w:tc>
          <w:tcPr>
            <w:tcW w:w="817" w:type="dxa"/>
          </w:tcPr>
          <w:p w:rsidR="00082599" w:rsidRPr="00082599" w:rsidRDefault="00082599" w:rsidP="0040488A">
            <w:pPr>
              <w:jc w:val="center"/>
              <w:rPr>
                <w:sz w:val="20"/>
                <w:szCs w:val="20"/>
              </w:rPr>
            </w:pPr>
          </w:p>
        </w:tc>
        <w:tc>
          <w:tcPr>
            <w:tcW w:w="1162" w:type="dxa"/>
          </w:tcPr>
          <w:p w:rsidR="00082599" w:rsidRPr="00082599" w:rsidRDefault="00082599" w:rsidP="00082599">
            <w:pPr>
              <w:ind w:right="-122"/>
              <w:rPr>
                <w:rFonts w:eastAsia="MS Mincho"/>
                <w:kern w:val="32"/>
                <w:sz w:val="20"/>
                <w:szCs w:val="20"/>
              </w:rPr>
            </w:pPr>
          </w:p>
        </w:tc>
        <w:tc>
          <w:tcPr>
            <w:tcW w:w="1428" w:type="dxa"/>
            <w:vAlign w:val="center"/>
          </w:tcPr>
          <w:p w:rsidR="00082599" w:rsidRPr="00082599" w:rsidRDefault="00082599" w:rsidP="0040488A">
            <w:pPr>
              <w:jc w:val="center"/>
              <w:rPr>
                <w:sz w:val="20"/>
                <w:szCs w:val="20"/>
              </w:rPr>
            </w:pPr>
          </w:p>
        </w:tc>
        <w:tc>
          <w:tcPr>
            <w:tcW w:w="1163" w:type="dxa"/>
          </w:tcPr>
          <w:p w:rsidR="00082599" w:rsidRPr="00082599" w:rsidRDefault="00082599" w:rsidP="0040488A">
            <w:pPr>
              <w:jc w:val="center"/>
              <w:rPr>
                <w:sz w:val="20"/>
                <w:szCs w:val="20"/>
              </w:rPr>
            </w:pPr>
          </w:p>
        </w:tc>
        <w:tc>
          <w:tcPr>
            <w:tcW w:w="1512" w:type="dxa"/>
            <w:vAlign w:val="center"/>
          </w:tcPr>
          <w:p w:rsidR="00082599" w:rsidRPr="00082599" w:rsidRDefault="00082599" w:rsidP="0040488A">
            <w:pPr>
              <w:jc w:val="center"/>
              <w:rPr>
                <w:rFonts w:eastAsia="MS Mincho"/>
                <w:kern w:val="32"/>
                <w:sz w:val="20"/>
                <w:szCs w:val="20"/>
              </w:rPr>
            </w:pPr>
          </w:p>
        </w:tc>
      </w:tr>
      <w:tr w:rsidR="00082599" w:rsidRPr="00082599" w:rsidTr="00082599">
        <w:trPr>
          <w:jc w:val="center"/>
        </w:trPr>
        <w:tc>
          <w:tcPr>
            <w:tcW w:w="560" w:type="dxa"/>
          </w:tcPr>
          <w:p w:rsidR="00082599" w:rsidRPr="00082599" w:rsidRDefault="00082599" w:rsidP="00ED5DBF">
            <w:pPr>
              <w:rPr>
                <w:sz w:val="20"/>
                <w:szCs w:val="20"/>
              </w:rPr>
            </w:pPr>
            <w:r>
              <w:rPr>
                <w:sz w:val="20"/>
                <w:szCs w:val="20"/>
              </w:rPr>
              <w:t>2</w:t>
            </w:r>
          </w:p>
        </w:tc>
        <w:tc>
          <w:tcPr>
            <w:tcW w:w="2623" w:type="dxa"/>
          </w:tcPr>
          <w:p w:rsidR="00082599" w:rsidRPr="00082599" w:rsidRDefault="00082599" w:rsidP="0040488A">
            <w:pPr>
              <w:jc w:val="center"/>
              <w:rPr>
                <w:sz w:val="20"/>
                <w:szCs w:val="20"/>
              </w:rPr>
            </w:pPr>
          </w:p>
        </w:tc>
        <w:tc>
          <w:tcPr>
            <w:tcW w:w="690" w:type="dxa"/>
          </w:tcPr>
          <w:p w:rsidR="00082599" w:rsidRPr="00082599" w:rsidRDefault="00082599" w:rsidP="0040488A">
            <w:pPr>
              <w:jc w:val="center"/>
              <w:rPr>
                <w:sz w:val="20"/>
                <w:szCs w:val="20"/>
              </w:rPr>
            </w:pPr>
          </w:p>
        </w:tc>
        <w:tc>
          <w:tcPr>
            <w:tcW w:w="817" w:type="dxa"/>
          </w:tcPr>
          <w:p w:rsidR="00082599" w:rsidRPr="00082599" w:rsidRDefault="00082599" w:rsidP="0040488A">
            <w:pPr>
              <w:jc w:val="center"/>
              <w:rPr>
                <w:sz w:val="20"/>
                <w:szCs w:val="20"/>
              </w:rPr>
            </w:pPr>
          </w:p>
        </w:tc>
        <w:tc>
          <w:tcPr>
            <w:tcW w:w="1162" w:type="dxa"/>
          </w:tcPr>
          <w:p w:rsidR="00082599" w:rsidRPr="00082599" w:rsidRDefault="00082599" w:rsidP="00082599">
            <w:pPr>
              <w:ind w:right="-122"/>
              <w:rPr>
                <w:rFonts w:eastAsia="MS Mincho"/>
                <w:kern w:val="32"/>
                <w:sz w:val="20"/>
                <w:szCs w:val="20"/>
              </w:rPr>
            </w:pPr>
          </w:p>
        </w:tc>
        <w:tc>
          <w:tcPr>
            <w:tcW w:w="1428" w:type="dxa"/>
            <w:vAlign w:val="center"/>
          </w:tcPr>
          <w:p w:rsidR="00082599" w:rsidRPr="00082599" w:rsidRDefault="00082599" w:rsidP="0040488A">
            <w:pPr>
              <w:jc w:val="center"/>
              <w:rPr>
                <w:sz w:val="20"/>
                <w:szCs w:val="20"/>
              </w:rPr>
            </w:pPr>
          </w:p>
        </w:tc>
        <w:tc>
          <w:tcPr>
            <w:tcW w:w="1163" w:type="dxa"/>
          </w:tcPr>
          <w:p w:rsidR="00082599" w:rsidRPr="00082599" w:rsidRDefault="00082599" w:rsidP="0040488A">
            <w:pPr>
              <w:jc w:val="center"/>
              <w:rPr>
                <w:sz w:val="20"/>
                <w:szCs w:val="20"/>
              </w:rPr>
            </w:pPr>
          </w:p>
        </w:tc>
        <w:tc>
          <w:tcPr>
            <w:tcW w:w="1512" w:type="dxa"/>
            <w:vAlign w:val="center"/>
          </w:tcPr>
          <w:p w:rsidR="00082599" w:rsidRPr="00082599" w:rsidRDefault="00082599" w:rsidP="0040488A">
            <w:pPr>
              <w:jc w:val="center"/>
              <w:rPr>
                <w:rFonts w:eastAsia="MS Mincho"/>
                <w:kern w:val="32"/>
                <w:sz w:val="20"/>
                <w:szCs w:val="20"/>
              </w:rPr>
            </w:pPr>
          </w:p>
        </w:tc>
      </w:tr>
      <w:tr w:rsidR="00082599" w:rsidRPr="00082599" w:rsidTr="00082599">
        <w:trPr>
          <w:jc w:val="center"/>
        </w:trPr>
        <w:tc>
          <w:tcPr>
            <w:tcW w:w="560" w:type="dxa"/>
          </w:tcPr>
          <w:p w:rsidR="00082599" w:rsidRPr="00082599" w:rsidRDefault="00082599" w:rsidP="00ED5DBF">
            <w:pPr>
              <w:rPr>
                <w:sz w:val="20"/>
                <w:szCs w:val="20"/>
              </w:rPr>
            </w:pPr>
            <w:r>
              <w:rPr>
                <w:sz w:val="20"/>
                <w:szCs w:val="20"/>
              </w:rPr>
              <w:t>3…</w:t>
            </w:r>
          </w:p>
        </w:tc>
        <w:tc>
          <w:tcPr>
            <w:tcW w:w="2623" w:type="dxa"/>
          </w:tcPr>
          <w:p w:rsidR="00082599" w:rsidRPr="00082599" w:rsidRDefault="00082599" w:rsidP="0040488A">
            <w:pPr>
              <w:jc w:val="center"/>
              <w:rPr>
                <w:sz w:val="20"/>
                <w:szCs w:val="20"/>
              </w:rPr>
            </w:pPr>
          </w:p>
        </w:tc>
        <w:tc>
          <w:tcPr>
            <w:tcW w:w="690" w:type="dxa"/>
          </w:tcPr>
          <w:p w:rsidR="00082599" w:rsidRPr="00082599" w:rsidRDefault="00082599" w:rsidP="0040488A">
            <w:pPr>
              <w:jc w:val="center"/>
              <w:rPr>
                <w:sz w:val="20"/>
                <w:szCs w:val="20"/>
              </w:rPr>
            </w:pPr>
          </w:p>
        </w:tc>
        <w:tc>
          <w:tcPr>
            <w:tcW w:w="817" w:type="dxa"/>
          </w:tcPr>
          <w:p w:rsidR="00082599" w:rsidRPr="00082599" w:rsidRDefault="00082599" w:rsidP="0040488A">
            <w:pPr>
              <w:jc w:val="center"/>
              <w:rPr>
                <w:sz w:val="20"/>
                <w:szCs w:val="20"/>
              </w:rPr>
            </w:pPr>
          </w:p>
        </w:tc>
        <w:tc>
          <w:tcPr>
            <w:tcW w:w="1162" w:type="dxa"/>
          </w:tcPr>
          <w:p w:rsidR="00082599" w:rsidRPr="00082599" w:rsidRDefault="00082599" w:rsidP="00082599">
            <w:pPr>
              <w:ind w:right="-122"/>
              <w:rPr>
                <w:rFonts w:eastAsia="MS Mincho"/>
                <w:kern w:val="32"/>
                <w:sz w:val="20"/>
                <w:szCs w:val="20"/>
              </w:rPr>
            </w:pPr>
          </w:p>
        </w:tc>
        <w:tc>
          <w:tcPr>
            <w:tcW w:w="1428" w:type="dxa"/>
            <w:vAlign w:val="center"/>
          </w:tcPr>
          <w:p w:rsidR="00082599" w:rsidRPr="00082599" w:rsidRDefault="00082599" w:rsidP="0040488A">
            <w:pPr>
              <w:jc w:val="center"/>
              <w:rPr>
                <w:sz w:val="20"/>
                <w:szCs w:val="20"/>
              </w:rPr>
            </w:pPr>
          </w:p>
        </w:tc>
        <w:tc>
          <w:tcPr>
            <w:tcW w:w="1163" w:type="dxa"/>
          </w:tcPr>
          <w:p w:rsidR="00082599" w:rsidRPr="00082599" w:rsidRDefault="00082599" w:rsidP="0040488A">
            <w:pPr>
              <w:jc w:val="center"/>
              <w:rPr>
                <w:sz w:val="20"/>
                <w:szCs w:val="20"/>
              </w:rPr>
            </w:pPr>
          </w:p>
        </w:tc>
        <w:tc>
          <w:tcPr>
            <w:tcW w:w="1512" w:type="dxa"/>
            <w:vAlign w:val="center"/>
          </w:tcPr>
          <w:p w:rsidR="00082599" w:rsidRPr="00082599" w:rsidRDefault="00082599" w:rsidP="0040488A">
            <w:pPr>
              <w:jc w:val="center"/>
              <w:rPr>
                <w:rFonts w:eastAsia="MS Mincho"/>
                <w:kern w:val="32"/>
                <w:sz w:val="20"/>
                <w:szCs w:val="20"/>
              </w:rPr>
            </w:pPr>
          </w:p>
        </w:tc>
      </w:tr>
      <w:tr w:rsidR="00082599" w:rsidRPr="00082599" w:rsidTr="00ED5DBF">
        <w:trPr>
          <w:jc w:val="center"/>
        </w:trPr>
        <w:tc>
          <w:tcPr>
            <w:tcW w:w="7280" w:type="dxa"/>
            <w:gridSpan w:val="6"/>
          </w:tcPr>
          <w:p w:rsidR="00082599" w:rsidRPr="00082599" w:rsidRDefault="00082599" w:rsidP="00082599">
            <w:pPr>
              <w:jc w:val="right"/>
              <w:rPr>
                <w:sz w:val="20"/>
                <w:szCs w:val="20"/>
              </w:rPr>
            </w:pPr>
            <w:r>
              <w:rPr>
                <w:sz w:val="20"/>
                <w:szCs w:val="20"/>
              </w:rPr>
              <w:t>ИТОГО без НДС</w:t>
            </w:r>
          </w:p>
        </w:tc>
        <w:tc>
          <w:tcPr>
            <w:tcW w:w="1163" w:type="dxa"/>
          </w:tcPr>
          <w:p w:rsidR="00082599" w:rsidRPr="00082599" w:rsidRDefault="00523201" w:rsidP="0040488A">
            <w:pPr>
              <w:jc w:val="center"/>
              <w:rPr>
                <w:sz w:val="20"/>
                <w:szCs w:val="20"/>
              </w:rPr>
            </w:pPr>
            <w:proofErr w:type="spellStart"/>
            <w:r>
              <w:rPr>
                <w:sz w:val="20"/>
                <w:szCs w:val="20"/>
              </w:rPr>
              <w:t>ххх</w:t>
            </w:r>
            <w:proofErr w:type="spellEnd"/>
          </w:p>
        </w:tc>
        <w:tc>
          <w:tcPr>
            <w:tcW w:w="1512" w:type="dxa"/>
            <w:vAlign w:val="center"/>
          </w:tcPr>
          <w:p w:rsidR="00082599" w:rsidRPr="00082599" w:rsidRDefault="00082599" w:rsidP="0040488A">
            <w:pPr>
              <w:jc w:val="center"/>
              <w:rPr>
                <w:rFonts w:eastAsia="MS Mincho"/>
                <w:kern w:val="32"/>
                <w:sz w:val="20"/>
                <w:szCs w:val="20"/>
              </w:rPr>
            </w:pPr>
          </w:p>
        </w:tc>
      </w:tr>
      <w:tr w:rsidR="00082599" w:rsidRPr="00082599" w:rsidTr="00ED5DBF">
        <w:trPr>
          <w:jc w:val="center"/>
        </w:trPr>
        <w:tc>
          <w:tcPr>
            <w:tcW w:w="7280" w:type="dxa"/>
            <w:gridSpan w:val="6"/>
          </w:tcPr>
          <w:p w:rsidR="00082599" w:rsidRPr="00082599" w:rsidRDefault="00082599" w:rsidP="00082599">
            <w:pPr>
              <w:jc w:val="right"/>
              <w:rPr>
                <w:sz w:val="20"/>
                <w:szCs w:val="20"/>
              </w:rPr>
            </w:pPr>
            <w:r>
              <w:rPr>
                <w:sz w:val="20"/>
                <w:szCs w:val="20"/>
              </w:rPr>
              <w:t>Всего с учетом НДС</w:t>
            </w:r>
          </w:p>
        </w:tc>
        <w:tc>
          <w:tcPr>
            <w:tcW w:w="1163" w:type="dxa"/>
          </w:tcPr>
          <w:p w:rsidR="00082599" w:rsidRPr="00082599" w:rsidRDefault="00082599" w:rsidP="0040488A">
            <w:pPr>
              <w:jc w:val="center"/>
              <w:rPr>
                <w:sz w:val="20"/>
                <w:szCs w:val="20"/>
              </w:rPr>
            </w:pPr>
          </w:p>
        </w:tc>
        <w:tc>
          <w:tcPr>
            <w:tcW w:w="1512" w:type="dxa"/>
            <w:vAlign w:val="center"/>
          </w:tcPr>
          <w:p w:rsidR="00082599" w:rsidRPr="00082599" w:rsidRDefault="00523201" w:rsidP="0040488A">
            <w:pPr>
              <w:jc w:val="center"/>
              <w:rPr>
                <w:rFonts w:eastAsia="MS Mincho"/>
                <w:kern w:val="32"/>
                <w:sz w:val="20"/>
                <w:szCs w:val="20"/>
              </w:rPr>
            </w:pPr>
            <w:proofErr w:type="spellStart"/>
            <w:r>
              <w:rPr>
                <w:rFonts w:eastAsia="MS Mincho"/>
                <w:kern w:val="32"/>
                <w:sz w:val="20"/>
                <w:szCs w:val="20"/>
              </w:rPr>
              <w:t>ххх</w:t>
            </w:r>
            <w:proofErr w:type="spellEnd"/>
          </w:p>
        </w:tc>
      </w:tr>
    </w:tbl>
    <w:p w:rsidR="00082599" w:rsidRDefault="00082599" w:rsidP="0042302A">
      <w:pPr>
        <w:ind w:firstLine="3"/>
        <w:jc w:val="both"/>
      </w:pPr>
    </w:p>
    <w:p w:rsidR="0042302A" w:rsidRPr="00670739" w:rsidRDefault="0042302A" w:rsidP="0042302A">
      <w:pPr>
        <w:ind w:firstLine="3"/>
        <w:jc w:val="both"/>
        <w:rPr>
          <w:bCs/>
        </w:rPr>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p>
    <w:p w:rsidR="0042302A" w:rsidRPr="00D559DC" w:rsidRDefault="0042302A" w:rsidP="0042302A">
      <w:pPr>
        <w:pStyle w:val="ab"/>
        <w:ind w:firstLine="720"/>
        <w:rPr>
          <w:sz w:val="24"/>
          <w:szCs w:val="24"/>
        </w:rPr>
      </w:pP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A12C63">
        <w:rPr>
          <w:bCs/>
          <w:sz w:val="24"/>
          <w:szCs w:val="24"/>
        </w:rPr>
        <w:t>(</w:t>
      </w:r>
      <w:r w:rsidR="00DF1D81" w:rsidRPr="00DF1D81">
        <w:rPr>
          <w:bCs/>
          <w:i/>
          <w:sz w:val="24"/>
          <w:szCs w:val="24"/>
        </w:rPr>
        <w:t xml:space="preserve">выбрать необходимое </w:t>
      </w:r>
      <w:r w:rsidR="00A12C63" w:rsidRPr="00A12C63">
        <w:rPr>
          <w:bCs/>
          <w:i/>
          <w:sz w:val="24"/>
          <w:szCs w:val="24"/>
        </w:rPr>
        <w:t xml:space="preserve">поставки </w:t>
      </w:r>
      <w:proofErr w:type="gramStart"/>
      <w:r w:rsidR="00A12C63" w:rsidRPr="00A12C63">
        <w:rPr>
          <w:bCs/>
          <w:i/>
          <w:sz w:val="24"/>
          <w:szCs w:val="24"/>
        </w:rPr>
        <w:t>товаров/</w:t>
      </w:r>
      <w:r w:rsidR="00656682" w:rsidRPr="00A12C63">
        <w:rPr>
          <w:bCs/>
          <w:i/>
          <w:sz w:val="24"/>
          <w:szCs w:val="24"/>
        </w:rPr>
        <w:t>выполнения работ</w:t>
      </w:r>
      <w:r w:rsidR="00A12C63" w:rsidRPr="00A12C63">
        <w:rPr>
          <w:bCs/>
          <w:i/>
          <w:sz w:val="24"/>
          <w:szCs w:val="24"/>
        </w:rPr>
        <w:t>/оказания услуг</w:t>
      </w:r>
      <w:proofErr w:type="gramEnd"/>
      <w:r w:rsidR="00A12C63">
        <w:rPr>
          <w:bCs/>
          <w:sz w:val="24"/>
          <w:szCs w:val="24"/>
        </w:rPr>
        <w:t>)</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Pr="006464AA" w:rsidRDefault="006147EA" w:rsidP="00DF6328">
      <w:pPr>
        <w:pStyle w:val="a9"/>
        <w:spacing w:line="360" w:lineRule="auto"/>
        <w:jc w:val="left"/>
        <w:rPr>
          <w:sz w:val="24"/>
        </w:rPr>
      </w:pPr>
      <w:r>
        <w:rPr>
          <w:sz w:val="24"/>
        </w:rPr>
        <w:t xml:space="preserve">Место </w:t>
      </w:r>
      <w:r w:rsidR="0035218A">
        <w:rPr>
          <w:sz w:val="24"/>
        </w:rPr>
        <w:t>поставки товара</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w:t>
      </w:r>
      <w:r w:rsidR="006464AA">
        <w:t>претендент</w:t>
      </w:r>
      <w:r w:rsidR="006464AA" w:rsidRPr="00990DBA">
        <w:t>а</w:t>
      </w:r>
      <w:r w:rsidRPr="006464AA">
        <w:t xml:space="preserve">  от имени  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Pr="006464AA" w:rsidRDefault="00DF6328" w:rsidP="00DF6328">
      <w:pPr>
        <w:pStyle w:val="a9"/>
        <w:rPr>
          <w:sz w:val="24"/>
        </w:rPr>
      </w:pPr>
      <w:r w:rsidRPr="006464AA">
        <w:rPr>
          <w:sz w:val="24"/>
        </w:rPr>
        <w:t>(Должность, подпись, ФИО)                                                (печать)</w:t>
      </w: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9D221D" w:rsidRPr="006464AA" w:rsidRDefault="009D221D" w:rsidP="009D221D"/>
    <w:p w:rsidR="00177DF8" w:rsidRPr="00177DF8" w:rsidRDefault="00177DF8" w:rsidP="00177DF8">
      <w:pPr>
        <w:ind w:left="6372"/>
      </w:pPr>
      <w:r>
        <w:t xml:space="preserve">Приложение № </w:t>
      </w:r>
      <w:r w:rsidR="004843B6">
        <w:t>4</w:t>
      </w:r>
    </w:p>
    <w:p w:rsidR="00177DF8" w:rsidRDefault="00177DF8" w:rsidP="00177DF8">
      <w:pPr>
        <w:ind w:left="6372"/>
      </w:pPr>
      <w:r w:rsidRPr="00177DF8">
        <w:t xml:space="preserve">к </w:t>
      </w:r>
      <w:r w:rsidR="00B34B3E">
        <w:t>котировочной</w:t>
      </w:r>
      <w:r w:rsidRPr="00177DF8">
        <w:t xml:space="preserve"> документации</w:t>
      </w:r>
    </w:p>
    <w:p w:rsidR="0016119F" w:rsidRDefault="0016119F" w:rsidP="0016119F">
      <w:pPr>
        <w:rPr>
          <w:b/>
        </w:rPr>
      </w:pPr>
      <w:r>
        <w:rPr>
          <w:b/>
        </w:rPr>
        <w:t>ПРОЕКТ</w:t>
      </w:r>
    </w:p>
    <w:p w:rsidR="005F01D5" w:rsidRPr="005F01D5" w:rsidRDefault="005F01D5" w:rsidP="005F01D5">
      <w:pPr>
        <w:jc w:val="center"/>
        <w:rPr>
          <w:b/>
          <w:sz w:val="25"/>
          <w:szCs w:val="25"/>
        </w:rPr>
      </w:pPr>
      <w:r w:rsidRPr="005F01D5">
        <w:rPr>
          <w:b/>
          <w:sz w:val="25"/>
          <w:szCs w:val="25"/>
        </w:rPr>
        <w:t>ДОГОВОР ПОСТАВКИ № _____________________</w:t>
      </w:r>
    </w:p>
    <w:p w:rsidR="005F01D5" w:rsidRPr="005F01D5" w:rsidRDefault="005F01D5" w:rsidP="005F01D5">
      <w:pPr>
        <w:jc w:val="center"/>
        <w:rPr>
          <w:b/>
          <w:sz w:val="25"/>
          <w:szCs w:val="25"/>
        </w:rPr>
      </w:pPr>
    </w:p>
    <w:tbl>
      <w:tblPr>
        <w:tblW w:w="0" w:type="auto"/>
        <w:tblLook w:val="04A0" w:firstRow="1" w:lastRow="0" w:firstColumn="1" w:lastColumn="0" w:noHBand="0" w:noVBand="1"/>
      </w:tblPr>
      <w:tblGrid>
        <w:gridCol w:w="5025"/>
        <w:gridCol w:w="5039"/>
      </w:tblGrid>
      <w:tr w:rsidR="005F01D5" w:rsidRPr="005F01D5" w:rsidTr="00ED5DBF">
        <w:tc>
          <w:tcPr>
            <w:tcW w:w="5211" w:type="dxa"/>
            <w:shd w:val="clear" w:color="auto" w:fill="auto"/>
          </w:tcPr>
          <w:p w:rsidR="005F01D5" w:rsidRPr="005F01D5" w:rsidRDefault="005F01D5" w:rsidP="005F01D5">
            <w:pPr>
              <w:jc w:val="both"/>
              <w:rPr>
                <w:sz w:val="20"/>
                <w:szCs w:val="20"/>
              </w:rPr>
            </w:pPr>
            <w:r w:rsidRPr="005F01D5">
              <w:rPr>
                <w:sz w:val="20"/>
                <w:szCs w:val="20"/>
              </w:rPr>
              <w:t>г. Хабаровск</w:t>
            </w:r>
          </w:p>
        </w:tc>
        <w:tc>
          <w:tcPr>
            <w:tcW w:w="5211" w:type="dxa"/>
            <w:shd w:val="clear" w:color="auto" w:fill="auto"/>
          </w:tcPr>
          <w:p w:rsidR="005F01D5" w:rsidRPr="005F01D5" w:rsidRDefault="005F01D5" w:rsidP="005F01D5">
            <w:pPr>
              <w:jc w:val="right"/>
              <w:rPr>
                <w:sz w:val="20"/>
                <w:szCs w:val="20"/>
              </w:rPr>
            </w:pPr>
            <w:r w:rsidRPr="005F01D5">
              <w:rPr>
                <w:sz w:val="20"/>
                <w:szCs w:val="20"/>
              </w:rPr>
              <w:t>«____»  ____________ 2017 г.</w:t>
            </w:r>
          </w:p>
        </w:tc>
      </w:tr>
    </w:tbl>
    <w:p w:rsidR="005F01D5" w:rsidRPr="005F01D5" w:rsidRDefault="005F01D5" w:rsidP="005F01D5">
      <w:pPr>
        <w:jc w:val="both"/>
        <w:rPr>
          <w:sz w:val="20"/>
          <w:szCs w:val="20"/>
        </w:rPr>
      </w:pPr>
      <w:r w:rsidRPr="005F01D5">
        <w:rPr>
          <w:sz w:val="20"/>
          <w:szCs w:val="20"/>
        </w:rPr>
        <w:t xml:space="preserve">             </w:t>
      </w:r>
    </w:p>
    <w:p w:rsidR="005F01D5" w:rsidRPr="005F01D5" w:rsidRDefault="005F01D5" w:rsidP="005F01D5">
      <w:pPr>
        <w:ind w:firstLine="708"/>
        <w:jc w:val="both"/>
        <w:rPr>
          <w:bCs/>
          <w:sz w:val="20"/>
          <w:szCs w:val="20"/>
        </w:rPr>
      </w:pPr>
      <w:proofErr w:type="gramStart"/>
      <w:r w:rsidRPr="005F01D5">
        <w:rPr>
          <w:sz w:val="20"/>
          <w:szCs w:val="20"/>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w:t>
      </w:r>
      <w:proofErr w:type="spellStart"/>
      <w:r w:rsidRPr="005F01D5">
        <w:rPr>
          <w:sz w:val="20"/>
          <w:szCs w:val="20"/>
        </w:rPr>
        <w:t>действующе</w:t>
      </w:r>
      <w:proofErr w:type="spellEnd"/>
      <w:r w:rsidRPr="005F01D5">
        <w:rPr>
          <w:sz w:val="20"/>
          <w:szCs w:val="20"/>
        </w:rPr>
        <w:t xml:space="preserve">__ на основании ________________________, именуемое в дальнейшем  «Поставщик», с другой стороны, заключили настоящий Договор </w:t>
      </w:r>
      <w:r w:rsidRPr="005F01D5">
        <w:rPr>
          <w:bCs/>
          <w:sz w:val="20"/>
          <w:szCs w:val="20"/>
        </w:rPr>
        <w:t>о нижеследующем:</w:t>
      </w:r>
      <w:proofErr w:type="gramEnd"/>
    </w:p>
    <w:p w:rsidR="005F01D5" w:rsidRPr="005F01D5" w:rsidRDefault="005F01D5" w:rsidP="005F01D5">
      <w:pPr>
        <w:ind w:firstLine="708"/>
        <w:jc w:val="both"/>
        <w:rPr>
          <w:bCs/>
          <w:sz w:val="20"/>
          <w:szCs w:val="20"/>
        </w:rPr>
      </w:pPr>
    </w:p>
    <w:p w:rsidR="005F01D5" w:rsidRPr="005F01D5" w:rsidRDefault="005F01D5" w:rsidP="005F01D5">
      <w:pPr>
        <w:jc w:val="center"/>
        <w:rPr>
          <w:b/>
          <w:sz w:val="20"/>
          <w:szCs w:val="20"/>
        </w:rPr>
      </w:pPr>
      <w:r w:rsidRPr="005F01D5">
        <w:rPr>
          <w:b/>
          <w:sz w:val="20"/>
          <w:szCs w:val="20"/>
        </w:rPr>
        <w:t>1. ПРЕДМЕТ ДОГОВОРА</w:t>
      </w:r>
    </w:p>
    <w:p w:rsidR="005F01D5" w:rsidRPr="005F01D5" w:rsidRDefault="005F01D5" w:rsidP="005F01D5">
      <w:pPr>
        <w:ind w:firstLine="567"/>
        <w:jc w:val="both"/>
        <w:rPr>
          <w:sz w:val="20"/>
          <w:szCs w:val="20"/>
        </w:rPr>
      </w:pPr>
      <w:r w:rsidRPr="005F01D5">
        <w:rPr>
          <w:sz w:val="20"/>
          <w:szCs w:val="20"/>
        </w:rPr>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5F01D5" w:rsidRPr="005F01D5" w:rsidRDefault="005F01D5" w:rsidP="005F01D5">
      <w:pPr>
        <w:ind w:firstLine="708"/>
        <w:jc w:val="both"/>
        <w:rPr>
          <w:sz w:val="20"/>
          <w:szCs w:val="20"/>
        </w:rPr>
      </w:pPr>
      <w:r w:rsidRPr="005F01D5">
        <w:rPr>
          <w:sz w:val="20"/>
          <w:szCs w:val="20"/>
        </w:rPr>
        <w:t>ТМЦ, поставляемые в рамках настоящего Договора, должны быть оригинальными расходными материалами от фирмы-производителя оборудования, новыми, год изготовления не ранее 2016 г., не восстановленными, не бывшие в употреблении, в упаковке производителя.</w:t>
      </w:r>
    </w:p>
    <w:p w:rsidR="005F01D5" w:rsidRPr="005F01D5" w:rsidRDefault="005F01D5" w:rsidP="005F01D5">
      <w:pPr>
        <w:jc w:val="both"/>
        <w:rPr>
          <w:sz w:val="20"/>
          <w:szCs w:val="20"/>
        </w:rPr>
      </w:pPr>
    </w:p>
    <w:p w:rsidR="005F01D5" w:rsidRPr="005F01D5" w:rsidRDefault="005F01D5" w:rsidP="005F01D5">
      <w:pPr>
        <w:jc w:val="center"/>
        <w:rPr>
          <w:b/>
          <w:sz w:val="20"/>
          <w:szCs w:val="20"/>
        </w:rPr>
      </w:pPr>
      <w:r w:rsidRPr="005F01D5">
        <w:rPr>
          <w:b/>
          <w:sz w:val="20"/>
          <w:szCs w:val="20"/>
        </w:rPr>
        <w:t>2. СТОИМОСТЬ ТМЦ И ПОРЯДОК РАСЧЕТОВ</w:t>
      </w:r>
    </w:p>
    <w:p w:rsidR="005F01D5" w:rsidRPr="005F01D5" w:rsidRDefault="005F01D5" w:rsidP="005F01D5">
      <w:pPr>
        <w:ind w:firstLine="567"/>
        <w:jc w:val="both"/>
        <w:rPr>
          <w:sz w:val="20"/>
          <w:szCs w:val="20"/>
        </w:rPr>
      </w:pPr>
      <w:r w:rsidRPr="005F01D5">
        <w:rPr>
          <w:sz w:val="20"/>
          <w:szCs w:val="20"/>
        </w:rPr>
        <w:t>2.1. Цена договора составляет: _______ (__________) руб. ___ коп., в том числе НДС ____% - ______ (___________) руб. ___коп</w:t>
      </w:r>
      <w:proofErr w:type="gramStart"/>
      <w:r w:rsidRPr="005F01D5">
        <w:rPr>
          <w:sz w:val="20"/>
          <w:szCs w:val="20"/>
        </w:rPr>
        <w:t>.</w:t>
      </w:r>
      <w:proofErr w:type="gramEnd"/>
      <w:r w:rsidRPr="005F01D5">
        <w:rPr>
          <w:sz w:val="20"/>
          <w:szCs w:val="20"/>
        </w:rPr>
        <w:t xml:space="preserve">  </w:t>
      </w:r>
      <w:proofErr w:type="gramStart"/>
      <w:r w:rsidRPr="005F01D5">
        <w:rPr>
          <w:sz w:val="20"/>
          <w:szCs w:val="20"/>
        </w:rPr>
        <w:t>и</w:t>
      </w:r>
      <w:proofErr w:type="gramEnd"/>
      <w:r w:rsidRPr="005F01D5">
        <w:rPr>
          <w:sz w:val="20"/>
          <w:szCs w:val="20"/>
        </w:rPr>
        <w:t xml:space="preserve"> включает в себя, в том числе стоимость доставки, погрузки/разгрузки, стоимость упаковки, а также иные  расходы Поставщика, связанные с исполнением настоящего Договора. </w:t>
      </w:r>
    </w:p>
    <w:p w:rsidR="005F01D5" w:rsidRPr="005F01D5" w:rsidRDefault="005F01D5" w:rsidP="005F01D5">
      <w:pPr>
        <w:ind w:firstLine="567"/>
        <w:jc w:val="both"/>
        <w:rPr>
          <w:sz w:val="20"/>
          <w:szCs w:val="20"/>
        </w:rPr>
      </w:pPr>
      <w:r w:rsidRPr="005F01D5">
        <w:rPr>
          <w:sz w:val="20"/>
          <w:szCs w:val="20"/>
        </w:rPr>
        <w:t>2.2. В период действия настоящего договора цена на ТМЦ, указанная в Спецификации, изменению не подлежит.</w:t>
      </w:r>
    </w:p>
    <w:p w:rsidR="005F01D5" w:rsidRPr="005F01D5" w:rsidRDefault="005F01D5" w:rsidP="005F01D5">
      <w:pPr>
        <w:spacing w:line="276" w:lineRule="auto"/>
        <w:jc w:val="both"/>
        <w:rPr>
          <w:sz w:val="20"/>
          <w:szCs w:val="20"/>
        </w:rPr>
      </w:pPr>
      <w:r w:rsidRPr="005F01D5">
        <w:rPr>
          <w:sz w:val="20"/>
          <w:szCs w:val="20"/>
        </w:rPr>
        <w:t xml:space="preserve">            2.3. Покупатель обязуется </w:t>
      </w:r>
      <w:proofErr w:type="gramStart"/>
      <w:r w:rsidRPr="005F01D5">
        <w:rPr>
          <w:sz w:val="20"/>
          <w:szCs w:val="20"/>
        </w:rPr>
        <w:t>оплатить стоимость ТМЦ</w:t>
      </w:r>
      <w:proofErr w:type="gramEnd"/>
      <w:r w:rsidRPr="005F01D5">
        <w:rPr>
          <w:sz w:val="20"/>
          <w:szCs w:val="20"/>
        </w:rPr>
        <w:t xml:space="preserve"> в безналичной форме на расчетный счет Поставщика в течение 15 (пятнадцати) рабочих дней с момента подписания Сторонами товарной накладной и получения Покупателем полного комплекта относящихся к ТМЦ документов.</w:t>
      </w:r>
    </w:p>
    <w:p w:rsidR="005F01D5" w:rsidRPr="005F01D5" w:rsidRDefault="005F01D5" w:rsidP="005F01D5">
      <w:pPr>
        <w:spacing w:line="276" w:lineRule="auto"/>
        <w:ind w:firstLine="567"/>
        <w:jc w:val="both"/>
        <w:rPr>
          <w:sz w:val="20"/>
          <w:szCs w:val="20"/>
        </w:rPr>
      </w:pPr>
      <w:r w:rsidRPr="005F01D5">
        <w:rPr>
          <w:sz w:val="20"/>
          <w:szCs w:val="20"/>
        </w:rPr>
        <w:t>2.4. Датой оплаты считается дата списания денежных сре</w:t>
      </w:r>
      <w:proofErr w:type="gramStart"/>
      <w:r w:rsidRPr="005F01D5">
        <w:rPr>
          <w:sz w:val="20"/>
          <w:szCs w:val="20"/>
        </w:rPr>
        <w:t>дств с р</w:t>
      </w:r>
      <w:proofErr w:type="gramEnd"/>
      <w:r w:rsidRPr="005F01D5">
        <w:rPr>
          <w:sz w:val="20"/>
          <w:szCs w:val="20"/>
        </w:rPr>
        <w:t>асчетного счета Покупателя.</w:t>
      </w:r>
    </w:p>
    <w:p w:rsidR="005F01D5" w:rsidRPr="005F01D5" w:rsidRDefault="005F01D5" w:rsidP="005F01D5">
      <w:pPr>
        <w:spacing w:line="276" w:lineRule="auto"/>
        <w:ind w:firstLine="567"/>
        <w:jc w:val="both"/>
        <w:rPr>
          <w:sz w:val="20"/>
          <w:szCs w:val="20"/>
        </w:rPr>
      </w:pPr>
      <w:r w:rsidRPr="005F01D5">
        <w:rPr>
          <w:sz w:val="20"/>
          <w:szCs w:val="20"/>
        </w:rPr>
        <w:t xml:space="preserve">2.5. В </w:t>
      </w:r>
      <w:proofErr w:type="gramStart"/>
      <w:r w:rsidRPr="005F01D5">
        <w:rPr>
          <w:sz w:val="20"/>
          <w:szCs w:val="20"/>
        </w:rPr>
        <w:t>соответствии</w:t>
      </w:r>
      <w:proofErr w:type="gramEnd"/>
      <w:r w:rsidRPr="005F01D5">
        <w:rPr>
          <w:sz w:val="20"/>
          <w:szCs w:val="20"/>
        </w:rPr>
        <w:t xml:space="preserve"> со статьей 168, 169 НК РФ Поставщиком при реализации ТМЦ выставляются счета-фактуры Покупателю в сроки, предусмотренные законодательством РФ.</w:t>
      </w:r>
    </w:p>
    <w:p w:rsidR="005F01D5" w:rsidRPr="005F01D5" w:rsidRDefault="005F01D5" w:rsidP="005F01D5">
      <w:pPr>
        <w:spacing w:line="276" w:lineRule="auto"/>
        <w:ind w:firstLine="567"/>
        <w:jc w:val="both"/>
        <w:rPr>
          <w:sz w:val="20"/>
          <w:szCs w:val="20"/>
        </w:rPr>
      </w:pPr>
      <w:r w:rsidRPr="005F01D5">
        <w:rPr>
          <w:sz w:val="20"/>
          <w:szCs w:val="20"/>
        </w:rPr>
        <w:t xml:space="preserve">         </w:t>
      </w:r>
    </w:p>
    <w:p w:rsidR="005F01D5" w:rsidRPr="005F01D5" w:rsidRDefault="005F01D5" w:rsidP="005F01D5">
      <w:pPr>
        <w:jc w:val="center"/>
        <w:rPr>
          <w:b/>
          <w:sz w:val="20"/>
          <w:szCs w:val="20"/>
        </w:rPr>
      </w:pPr>
      <w:r w:rsidRPr="005F01D5">
        <w:rPr>
          <w:b/>
          <w:sz w:val="20"/>
          <w:szCs w:val="20"/>
        </w:rPr>
        <w:t>3. ПРАВА И ОБЯЗАННОСТИ СТОРОН</w:t>
      </w:r>
    </w:p>
    <w:p w:rsidR="005F01D5" w:rsidRPr="005F01D5" w:rsidRDefault="005F01D5" w:rsidP="005F01D5">
      <w:pPr>
        <w:ind w:firstLine="567"/>
        <w:jc w:val="both"/>
        <w:rPr>
          <w:sz w:val="20"/>
          <w:szCs w:val="20"/>
        </w:rPr>
      </w:pPr>
      <w:r w:rsidRPr="005F01D5">
        <w:rPr>
          <w:sz w:val="20"/>
          <w:szCs w:val="20"/>
        </w:rPr>
        <w:t>3.1. Обязательства Поставщика:</w:t>
      </w:r>
    </w:p>
    <w:p w:rsidR="005F01D5" w:rsidRPr="005F01D5" w:rsidRDefault="005F01D5" w:rsidP="005F01D5">
      <w:pPr>
        <w:ind w:firstLine="567"/>
        <w:jc w:val="both"/>
        <w:rPr>
          <w:sz w:val="20"/>
          <w:szCs w:val="20"/>
        </w:rPr>
      </w:pPr>
      <w:r w:rsidRPr="005F01D5">
        <w:rPr>
          <w:sz w:val="20"/>
          <w:szCs w:val="20"/>
        </w:rPr>
        <w:t xml:space="preserve">3.1.1. Передать Покупателю ТМЦ надлежащего качества, комплектности. Комплектность ТМЦ указывается в  Спецификации к настоящему Договору. При ее отсутствии, ТМЦ по настоящему договору поставляются в стандартной комплектации, установленной изготовителем в документах на ТМЦ, которые подлежат передаче Покупателю. </w:t>
      </w:r>
    </w:p>
    <w:p w:rsidR="005F01D5" w:rsidRPr="005F01D5" w:rsidRDefault="005F01D5" w:rsidP="005F01D5">
      <w:pPr>
        <w:ind w:firstLine="567"/>
        <w:jc w:val="both"/>
        <w:rPr>
          <w:sz w:val="20"/>
          <w:szCs w:val="20"/>
        </w:rPr>
      </w:pPr>
      <w:r w:rsidRPr="005F01D5">
        <w:rPr>
          <w:sz w:val="20"/>
          <w:szCs w:val="20"/>
        </w:rPr>
        <w:t>Срок поставки – в течение 30 (тридцати) календарных дней с момента подписания договора Сторонами. Датой поставки считается дата доставки ТМЦ Покупателю.</w:t>
      </w:r>
    </w:p>
    <w:p w:rsidR="005F01D5" w:rsidRPr="005F01D5" w:rsidRDefault="005F01D5" w:rsidP="005F01D5">
      <w:pPr>
        <w:ind w:firstLine="567"/>
        <w:jc w:val="both"/>
        <w:rPr>
          <w:sz w:val="20"/>
          <w:szCs w:val="20"/>
        </w:rPr>
      </w:pPr>
      <w:r w:rsidRPr="005F01D5">
        <w:rPr>
          <w:color w:val="000000"/>
          <w:sz w:val="20"/>
          <w:szCs w:val="20"/>
        </w:rPr>
        <w:t xml:space="preserve">3.1.2. </w:t>
      </w:r>
      <w:proofErr w:type="gramStart"/>
      <w:r w:rsidRPr="005F01D5">
        <w:rPr>
          <w:color w:val="000000"/>
          <w:sz w:val="20"/>
          <w:szCs w:val="20"/>
        </w:rPr>
        <w:t>Одновременно с передачей ТМЦ передать Покупателю относящиеся к ним документы</w:t>
      </w:r>
      <w:r w:rsidRPr="005F01D5">
        <w:rPr>
          <w:sz w:val="20"/>
          <w:szCs w:val="20"/>
        </w:rPr>
        <w:t xml:space="preserve"> </w:t>
      </w:r>
      <w:r w:rsidRPr="005F01D5">
        <w:rPr>
          <w:color w:val="000000"/>
          <w:sz w:val="20"/>
          <w:szCs w:val="20"/>
        </w:rPr>
        <w:t>на русском языке (в том числе оригинал инструкции по эксплуатации на русском языке и (или) паспорта; оригинал документа, подтверждающего гарантийные обязательства на ТМЦ; заверенные подписью и печатью Поставщика копии сертификатов соответствия, действующие на территории РФ; оригиналы товарной накладной и счет-фактуры)</w:t>
      </w:r>
      <w:r w:rsidRPr="005F01D5">
        <w:rPr>
          <w:sz w:val="20"/>
          <w:szCs w:val="20"/>
        </w:rPr>
        <w:t xml:space="preserve">. </w:t>
      </w:r>
      <w:proofErr w:type="gramEnd"/>
    </w:p>
    <w:p w:rsidR="005F01D5" w:rsidRPr="005F01D5" w:rsidRDefault="005F01D5" w:rsidP="005F01D5">
      <w:pPr>
        <w:ind w:firstLine="567"/>
        <w:jc w:val="both"/>
        <w:rPr>
          <w:color w:val="000000"/>
          <w:sz w:val="20"/>
          <w:szCs w:val="20"/>
        </w:rPr>
      </w:pPr>
      <w:r w:rsidRPr="005F01D5">
        <w:rPr>
          <w:color w:val="000000"/>
          <w:sz w:val="20"/>
          <w:szCs w:val="20"/>
        </w:rPr>
        <w:t>3.1.3. Передать Покупателю ТМЦ свободными от любых прав и притязаний третьих лиц (в том числе: не продан, не заложен, не отчужден каким-либо иным способом, не находится под арестом и т.д.), о которых Поставщик знал или не мог не знать.</w:t>
      </w:r>
    </w:p>
    <w:p w:rsidR="005F01D5" w:rsidRPr="005F01D5" w:rsidRDefault="005F01D5" w:rsidP="005F01D5">
      <w:pPr>
        <w:ind w:firstLine="567"/>
        <w:jc w:val="both"/>
        <w:rPr>
          <w:color w:val="000000"/>
          <w:sz w:val="20"/>
          <w:szCs w:val="20"/>
        </w:rPr>
      </w:pPr>
      <w:r w:rsidRPr="005F01D5">
        <w:rPr>
          <w:color w:val="000000"/>
          <w:sz w:val="20"/>
          <w:szCs w:val="20"/>
        </w:rPr>
        <w:t xml:space="preserve">Несоблюдение (нарушение) Поставщиком условий данного пункта настоящего договора является основанием для отказа Покупателем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5F01D5">
        <w:rPr>
          <w:color w:val="000000"/>
          <w:sz w:val="20"/>
          <w:szCs w:val="20"/>
        </w:rPr>
        <w:t>с даты направления</w:t>
      </w:r>
      <w:proofErr w:type="gramEnd"/>
      <w:r w:rsidRPr="005F01D5">
        <w:rPr>
          <w:color w:val="000000"/>
          <w:sz w:val="20"/>
          <w:szCs w:val="20"/>
        </w:rPr>
        <w:t xml:space="preserve"> Покупателем уведомления об отказе от исполнения настоящего договора.</w:t>
      </w:r>
    </w:p>
    <w:p w:rsidR="005F01D5" w:rsidRPr="005F01D5" w:rsidRDefault="005F01D5" w:rsidP="005F01D5">
      <w:pPr>
        <w:ind w:firstLine="567"/>
        <w:jc w:val="both"/>
        <w:rPr>
          <w:color w:val="000000"/>
          <w:sz w:val="20"/>
          <w:szCs w:val="20"/>
        </w:rPr>
      </w:pPr>
      <w:r w:rsidRPr="005F01D5">
        <w:rPr>
          <w:color w:val="000000"/>
          <w:sz w:val="20"/>
          <w:szCs w:val="20"/>
        </w:rPr>
        <w:t xml:space="preserve">3.1.4. </w:t>
      </w:r>
      <w:proofErr w:type="gramStart"/>
      <w:r w:rsidRPr="005F01D5">
        <w:rPr>
          <w:color w:val="000000"/>
          <w:sz w:val="20"/>
          <w:szCs w:val="20"/>
        </w:rPr>
        <w:t>Приложить к первому выставленному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а при их изменении – копии документов, подтверждающих изменение состава этих лиц.</w:t>
      </w:r>
      <w:proofErr w:type="gramEnd"/>
    </w:p>
    <w:p w:rsidR="005F01D5" w:rsidRPr="005F01D5" w:rsidRDefault="005F01D5" w:rsidP="005F01D5">
      <w:pPr>
        <w:ind w:firstLine="567"/>
        <w:jc w:val="both"/>
        <w:rPr>
          <w:sz w:val="20"/>
          <w:szCs w:val="20"/>
        </w:rPr>
      </w:pPr>
      <w:r w:rsidRPr="005F01D5">
        <w:rPr>
          <w:sz w:val="20"/>
          <w:szCs w:val="20"/>
        </w:rPr>
        <w:t>3.2. Обязательства Покупателя:</w:t>
      </w:r>
    </w:p>
    <w:p w:rsidR="005F01D5" w:rsidRPr="005F01D5" w:rsidRDefault="005F01D5" w:rsidP="005F01D5">
      <w:pPr>
        <w:ind w:firstLine="567"/>
        <w:jc w:val="both"/>
        <w:rPr>
          <w:sz w:val="20"/>
          <w:szCs w:val="20"/>
        </w:rPr>
      </w:pPr>
      <w:r w:rsidRPr="005F01D5">
        <w:rPr>
          <w:sz w:val="20"/>
          <w:szCs w:val="20"/>
        </w:rPr>
        <w:lastRenderedPageBreak/>
        <w:t>3.2.1. Осмотреть и принять ТМЦ.</w:t>
      </w:r>
    </w:p>
    <w:p w:rsidR="005F01D5" w:rsidRPr="005F01D5" w:rsidRDefault="005F01D5" w:rsidP="005F01D5">
      <w:pPr>
        <w:ind w:firstLine="567"/>
        <w:jc w:val="both"/>
        <w:rPr>
          <w:sz w:val="20"/>
          <w:szCs w:val="20"/>
        </w:rPr>
      </w:pPr>
      <w:r w:rsidRPr="005F01D5">
        <w:rPr>
          <w:sz w:val="20"/>
          <w:szCs w:val="20"/>
        </w:rPr>
        <w:t>3.2.2. Оплатить ТМЦ в порядке и в сроки, предусмотренные Договором.</w:t>
      </w:r>
    </w:p>
    <w:p w:rsidR="005F01D5" w:rsidRPr="005F01D5" w:rsidRDefault="005F01D5" w:rsidP="005F01D5">
      <w:pPr>
        <w:ind w:firstLine="567"/>
        <w:jc w:val="both"/>
        <w:rPr>
          <w:sz w:val="20"/>
          <w:szCs w:val="20"/>
        </w:rPr>
      </w:pPr>
    </w:p>
    <w:p w:rsidR="005F01D5" w:rsidRPr="005F01D5" w:rsidRDefault="005F01D5" w:rsidP="005F01D5">
      <w:pPr>
        <w:jc w:val="center"/>
        <w:rPr>
          <w:b/>
          <w:sz w:val="20"/>
          <w:szCs w:val="20"/>
        </w:rPr>
      </w:pPr>
      <w:r w:rsidRPr="005F01D5">
        <w:rPr>
          <w:b/>
          <w:sz w:val="20"/>
          <w:szCs w:val="20"/>
        </w:rPr>
        <w:t>4. ПОРЯДОК ПОСТАВКИ, КАЧЕСТВО ТМЦ</w:t>
      </w:r>
    </w:p>
    <w:p w:rsidR="005F01D5" w:rsidRPr="005F01D5" w:rsidRDefault="005F01D5" w:rsidP="005F01D5">
      <w:pPr>
        <w:ind w:firstLine="567"/>
        <w:jc w:val="both"/>
        <w:rPr>
          <w:color w:val="FF0000"/>
          <w:sz w:val="20"/>
          <w:szCs w:val="20"/>
        </w:rPr>
      </w:pPr>
      <w:r w:rsidRPr="005F01D5">
        <w:rPr>
          <w:sz w:val="20"/>
          <w:szCs w:val="20"/>
        </w:rPr>
        <w:t>4.1. Поставщик осуществляет доставку ТМЦ за свой счет по</w:t>
      </w:r>
      <w:r w:rsidRPr="005F01D5">
        <w:rPr>
          <w:bCs/>
          <w:sz w:val="20"/>
          <w:szCs w:val="20"/>
        </w:rPr>
        <w:t xml:space="preserve"> </w:t>
      </w:r>
      <w:r w:rsidRPr="005F01D5">
        <w:rPr>
          <w:sz w:val="20"/>
          <w:szCs w:val="20"/>
        </w:rPr>
        <w:t>адресу: г. Хабаровск, ул</w:t>
      </w:r>
      <w:r w:rsidRPr="005F01D5">
        <w:rPr>
          <w:color w:val="FF0000"/>
          <w:sz w:val="20"/>
          <w:szCs w:val="20"/>
        </w:rPr>
        <w:t>. </w:t>
      </w:r>
      <w:r w:rsidRPr="005F01D5">
        <w:rPr>
          <w:sz w:val="20"/>
          <w:szCs w:val="20"/>
        </w:rPr>
        <w:t>Шеронова, 56 А.</w:t>
      </w:r>
    </w:p>
    <w:p w:rsidR="005F01D5" w:rsidRPr="005F01D5" w:rsidRDefault="005F01D5" w:rsidP="005F01D5">
      <w:pPr>
        <w:autoSpaceDE w:val="0"/>
        <w:autoSpaceDN w:val="0"/>
        <w:adjustRightInd w:val="0"/>
        <w:ind w:firstLine="567"/>
        <w:jc w:val="both"/>
        <w:rPr>
          <w:sz w:val="20"/>
          <w:szCs w:val="20"/>
        </w:rPr>
      </w:pPr>
      <w:r w:rsidRPr="005F01D5">
        <w:rPr>
          <w:sz w:val="20"/>
          <w:szCs w:val="20"/>
        </w:rPr>
        <w:t>4.2. Тара (упаковка) ТМЦ должна обеспечивать его сохранность при транспортировке и хранении. Товар должен быть упакован таким образом, чтобы он не мог перемещаться внутри тары (упаковки) при изменении ее положения. Тара (упаковка) не иметь повреждений, нарушения ее целостности. Гарантийные пломбы, при наличии, должны соответствовать стандартам производителя и быть без нарушений целостности. Тара (упаковка) возврату не подлежит.</w:t>
      </w:r>
    </w:p>
    <w:p w:rsidR="005F01D5" w:rsidRPr="005F01D5" w:rsidRDefault="005F01D5" w:rsidP="005F01D5">
      <w:pPr>
        <w:autoSpaceDE w:val="0"/>
        <w:autoSpaceDN w:val="0"/>
        <w:adjustRightInd w:val="0"/>
        <w:ind w:firstLine="567"/>
        <w:jc w:val="both"/>
        <w:rPr>
          <w:sz w:val="20"/>
          <w:szCs w:val="20"/>
        </w:rPr>
      </w:pPr>
      <w:r w:rsidRPr="005F01D5">
        <w:rPr>
          <w:sz w:val="20"/>
          <w:szCs w:val="20"/>
        </w:rPr>
        <w:t xml:space="preserve">Упаковка должна соответствовать стандартам производителя ТМЦ, иметь необходимые обозначения и маркировку, принятые производителем оборудования. На упаковке должна быть указана модель товара и модели оборудования, для которых изготовлен данный товар. </w:t>
      </w:r>
      <w:proofErr w:type="gramStart"/>
      <w:r w:rsidRPr="005F01D5">
        <w:rPr>
          <w:sz w:val="20"/>
          <w:szCs w:val="20"/>
        </w:rPr>
        <w:t>Все надписи, выполненные производителем, должны быть нанесены непосредственно на индивидуальную упаковку типографским способом, быть легко читаемыми и в обязательном порядке содержать основные сведения о товаре, в том числе наименование изделия, товарный знак, наименование фирмы-производителя, артикул (код) производителя, адрес производителя, код даты выпуска и серийный номер экземпляра/партии (выполненные тиснением или вырубкой), срок хранения/годности (если это предусмотрено производителем), условия хранения</w:t>
      </w:r>
      <w:proofErr w:type="gramEnd"/>
      <w:r w:rsidRPr="005F01D5">
        <w:rPr>
          <w:sz w:val="20"/>
          <w:szCs w:val="20"/>
        </w:rPr>
        <w:t>, эксплуатации. Производственные коды на товаре должны совпадать с производственными кодами на упаковке. На упаковке не должно быть  исправлений и других посторонних надписей. На товаре и/или упаковке должны присутствовать и находиться в целостности элементы защиты от подделок, установленные производителем. Товар не должен иметь признаков контрафактности, а именно, несанкционированного использования или нанесения торговой марки без официального одобрения владельца торговой марки. На корпусе товара и на упаковке не должно быть признаков удаления или скрытия нанесенных ранее торговых марок.</w:t>
      </w:r>
    </w:p>
    <w:p w:rsidR="005F01D5" w:rsidRPr="005F01D5" w:rsidRDefault="005F01D5" w:rsidP="005F01D5">
      <w:pPr>
        <w:autoSpaceDE w:val="0"/>
        <w:autoSpaceDN w:val="0"/>
        <w:adjustRightInd w:val="0"/>
        <w:ind w:firstLine="567"/>
        <w:jc w:val="both"/>
        <w:rPr>
          <w:sz w:val="20"/>
          <w:szCs w:val="20"/>
        </w:rPr>
      </w:pPr>
      <w:r w:rsidRPr="005F01D5">
        <w:rPr>
          <w:sz w:val="20"/>
          <w:szCs w:val="20"/>
        </w:rPr>
        <w:t>4.3. Для обеспечения высокого качества отпечатков, а также сохранения гарантийных обязатель</w:t>
      </w:r>
      <w:proofErr w:type="gramStart"/>
      <w:r w:rsidRPr="005F01D5">
        <w:rPr>
          <w:sz w:val="20"/>
          <w:szCs w:val="20"/>
        </w:rPr>
        <w:t>ств пр</w:t>
      </w:r>
      <w:proofErr w:type="gramEnd"/>
      <w:r w:rsidRPr="005F01D5">
        <w:rPr>
          <w:sz w:val="20"/>
          <w:szCs w:val="20"/>
        </w:rPr>
        <w:t xml:space="preserve">оизводителей оборудования, ТМЦ должны соответствовать действующим нормативным документам. ТМЦ должен иметь ресурс печати в соответствии со стандартом ISO/IEC 19752. Качество ТМЦ должно соответствовать действующим ГОСТам 12.2.007.0-75 и 12.2.003.91, ТУ 4269-001-78045920-2005, ТУ 4269-002-78045920-2005. Наличие подтверждающих сертификатов соответствия, необходимых для данного товара, обязательно. </w:t>
      </w:r>
    </w:p>
    <w:p w:rsidR="005F01D5" w:rsidRPr="005F01D5" w:rsidRDefault="005F01D5" w:rsidP="005F01D5">
      <w:pPr>
        <w:autoSpaceDE w:val="0"/>
        <w:autoSpaceDN w:val="0"/>
        <w:adjustRightInd w:val="0"/>
        <w:ind w:firstLine="708"/>
        <w:jc w:val="both"/>
        <w:rPr>
          <w:sz w:val="20"/>
          <w:szCs w:val="20"/>
        </w:rPr>
      </w:pPr>
      <w:r w:rsidRPr="005F01D5">
        <w:rPr>
          <w:sz w:val="20"/>
          <w:szCs w:val="20"/>
        </w:rPr>
        <w:t xml:space="preserve">Качество получаемых отпечатков (разрешение, четкость, насыщенность, цветопередача, влагостойкость) должно соответствовать качеству отпечатков, заявленному производителем оборудования при использовании в режиме настройки драйвера печати по умолчанию. </w:t>
      </w:r>
      <w:proofErr w:type="gramStart"/>
      <w:r w:rsidRPr="005F01D5">
        <w:rPr>
          <w:sz w:val="20"/>
          <w:szCs w:val="20"/>
        </w:rPr>
        <w:t xml:space="preserve">На документах, распечатанных с применением поставляемого товара, не допускается возникновение несвязанных с содержанием документа элементов (темные и светлые пятна, полосы, точки и другие дефекты изображения. </w:t>
      </w:r>
      <w:proofErr w:type="gramEnd"/>
    </w:p>
    <w:p w:rsidR="005F01D5" w:rsidRPr="005F01D5" w:rsidRDefault="005F01D5" w:rsidP="005F01D5">
      <w:pPr>
        <w:autoSpaceDE w:val="0"/>
        <w:autoSpaceDN w:val="0"/>
        <w:adjustRightInd w:val="0"/>
        <w:ind w:firstLine="708"/>
        <w:jc w:val="both"/>
        <w:rPr>
          <w:sz w:val="20"/>
          <w:szCs w:val="20"/>
        </w:rPr>
      </w:pPr>
      <w:r w:rsidRPr="005F01D5">
        <w:rPr>
          <w:sz w:val="20"/>
          <w:szCs w:val="20"/>
        </w:rPr>
        <w:t>ТМЦ должен быть безопасными при хранении и эксплуатации и не нести рисков экологической безопасности сотрудников Покупателя, повреждения оборудования или снижения сроков его эксплуатации.</w:t>
      </w:r>
    </w:p>
    <w:p w:rsidR="005F01D5" w:rsidRPr="005F01D5" w:rsidRDefault="005F01D5" w:rsidP="005F01D5">
      <w:pPr>
        <w:ind w:firstLine="567"/>
        <w:jc w:val="both"/>
        <w:rPr>
          <w:sz w:val="20"/>
          <w:szCs w:val="20"/>
        </w:rPr>
      </w:pPr>
      <w:r w:rsidRPr="005F01D5">
        <w:rPr>
          <w:sz w:val="20"/>
          <w:szCs w:val="20"/>
        </w:rPr>
        <w:t xml:space="preserve">4.4. Покупатель обязан осмотреть и принять ТМЦ в течение 5 (пяти) рабочих дней со дня получения ТМЦ от Поставщика. Приемка-передача ТМЦ подтверждается подписанием Сторонами товарной накладной. </w:t>
      </w:r>
    </w:p>
    <w:p w:rsidR="005F01D5" w:rsidRPr="005F01D5" w:rsidRDefault="005F01D5" w:rsidP="005F01D5">
      <w:pPr>
        <w:autoSpaceDE w:val="0"/>
        <w:autoSpaceDN w:val="0"/>
        <w:adjustRightInd w:val="0"/>
        <w:ind w:firstLine="567"/>
        <w:jc w:val="both"/>
        <w:rPr>
          <w:sz w:val="20"/>
          <w:szCs w:val="20"/>
        </w:rPr>
      </w:pPr>
      <w:r w:rsidRPr="005F01D5">
        <w:rPr>
          <w:sz w:val="20"/>
          <w:szCs w:val="20"/>
        </w:rPr>
        <w:t>4.5.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5F01D5" w:rsidRPr="005F01D5" w:rsidRDefault="005F01D5" w:rsidP="005F01D5">
      <w:pPr>
        <w:tabs>
          <w:tab w:val="num" w:pos="540"/>
        </w:tabs>
        <w:ind w:firstLine="567"/>
        <w:jc w:val="both"/>
        <w:rPr>
          <w:sz w:val="20"/>
          <w:szCs w:val="20"/>
        </w:rPr>
      </w:pPr>
      <w:r w:rsidRPr="005F01D5">
        <w:rPr>
          <w:sz w:val="20"/>
          <w:szCs w:val="20"/>
        </w:rPr>
        <w:t xml:space="preserve">4.6. В </w:t>
      </w:r>
      <w:proofErr w:type="gramStart"/>
      <w:r w:rsidRPr="005F01D5">
        <w:rPr>
          <w:sz w:val="20"/>
          <w:szCs w:val="20"/>
        </w:rPr>
        <w:t>случае</w:t>
      </w:r>
      <w:proofErr w:type="gramEnd"/>
      <w:r w:rsidRPr="005F01D5">
        <w:rPr>
          <w:sz w:val="20"/>
          <w:szCs w:val="20"/>
        </w:rPr>
        <w:t xml:space="preserve"> поставки некомплектного ТМЦ Поставщик обязан доукомплектовать ТМЦ в течение 7 (Семи) календарных дней с момента получения соответствующего требования Покупателя.</w:t>
      </w:r>
      <w:r w:rsidRPr="005F01D5">
        <w:rPr>
          <w:sz w:val="20"/>
          <w:szCs w:val="20"/>
        </w:rPr>
        <w:tab/>
      </w:r>
    </w:p>
    <w:p w:rsidR="005F01D5" w:rsidRPr="005F01D5" w:rsidRDefault="005F01D5" w:rsidP="005F01D5">
      <w:pPr>
        <w:tabs>
          <w:tab w:val="num" w:pos="540"/>
        </w:tabs>
        <w:ind w:firstLine="567"/>
        <w:jc w:val="both"/>
        <w:rPr>
          <w:sz w:val="20"/>
          <w:szCs w:val="20"/>
        </w:rPr>
      </w:pPr>
      <w:r w:rsidRPr="005F01D5">
        <w:rPr>
          <w:sz w:val="20"/>
          <w:szCs w:val="20"/>
        </w:rPr>
        <w:t xml:space="preserve">4.7. </w:t>
      </w:r>
      <w:proofErr w:type="gramStart"/>
      <w:r w:rsidRPr="005F01D5">
        <w:rPr>
          <w:sz w:val="20"/>
          <w:szCs w:val="20"/>
        </w:rPr>
        <w:t xml:space="preserve">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10 (десяти) календарных дней с момента получения уведомления Покупателя о недостатках поставленных ТМЦ заменит их на ТМЦ, соответствующие договору. </w:t>
      </w:r>
      <w:proofErr w:type="gramEnd"/>
    </w:p>
    <w:p w:rsidR="005F01D5" w:rsidRPr="005F01D5" w:rsidRDefault="005F01D5" w:rsidP="005F01D5">
      <w:pPr>
        <w:tabs>
          <w:tab w:val="num" w:pos="540"/>
        </w:tabs>
        <w:ind w:firstLine="567"/>
        <w:jc w:val="both"/>
        <w:rPr>
          <w:sz w:val="20"/>
          <w:szCs w:val="20"/>
        </w:rPr>
      </w:pPr>
      <w:r w:rsidRPr="005F01D5">
        <w:rPr>
          <w:sz w:val="20"/>
          <w:szCs w:val="20"/>
        </w:rPr>
        <w:t xml:space="preserve">4.8. В </w:t>
      </w:r>
      <w:proofErr w:type="gramStart"/>
      <w:r w:rsidRPr="005F01D5">
        <w:rPr>
          <w:sz w:val="20"/>
          <w:szCs w:val="20"/>
        </w:rPr>
        <w:t>случае</w:t>
      </w:r>
      <w:proofErr w:type="gramEnd"/>
      <w:r w:rsidRPr="005F01D5">
        <w:rPr>
          <w:sz w:val="20"/>
          <w:szCs w:val="20"/>
        </w:rPr>
        <w:t xml:space="preserve"> предъявления Покупателем требования о безвозмездном устранении выявленных недостатков срок их устранения не может превышать 15 (Пятнадцати) календарных дней с момента предъявления соответствующего требования до момента возврата ТМЦ Покупателю после устранения недостатков. </w:t>
      </w:r>
    </w:p>
    <w:p w:rsidR="005F01D5" w:rsidRPr="005F01D5" w:rsidRDefault="005F01D5" w:rsidP="005F01D5">
      <w:pPr>
        <w:tabs>
          <w:tab w:val="num" w:pos="540"/>
        </w:tabs>
        <w:ind w:firstLine="567"/>
        <w:jc w:val="both"/>
        <w:rPr>
          <w:sz w:val="20"/>
          <w:szCs w:val="20"/>
        </w:rPr>
      </w:pPr>
      <w:r w:rsidRPr="005F01D5">
        <w:rPr>
          <w:sz w:val="20"/>
          <w:szCs w:val="20"/>
        </w:rPr>
        <w:t xml:space="preserve">4.9. В </w:t>
      </w:r>
      <w:proofErr w:type="gramStart"/>
      <w:r w:rsidRPr="005F01D5">
        <w:rPr>
          <w:sz w:val="20"/>
          <w:szCs w:val="20"/>
        </w:rPr>
        <w:t>случае</w:t>
      </w:r>
      <w:proofErr w:type="gramEnd"/>
      <w:r w:rsidRPr="005F01D5">
        <w:rPr>
          <w:sz w:val="20"/>
          <w:szCs w:val="20"/>
        </w:rPr>
        <w:t xml:space="preserve"> предъявления Покупателем требования о замене ТМЦ ненадлежащего качества, Поставщик обязан произвести  замену ТМЦ в срок до 10 (десяти) календарных дней с момента предъявления соответствующего требования. </w:t>
      </w:r>
    </w:p>
    <w:p w:rsidR="005F01D5" w:rsidRPr="005F01D5" w:rsidRDefault="005F01D5" w:rsidP="005F01D5">
      <w:pPr>
        <w:ind w:firstLine="567"/>
        <w:jc w:val="both"/>
        <w:rPr>
          <w:sz w:val="20"/>
          <w:szCs w:val="20"/>
        </w:rPr>
      </w:pPr>
      <w:r w:rsidRPr="005F01D5">
        <w:rPr>
          <w:sz w:val="20"/>
          <w:szCs w:val="20"/>
        </w:rPr>
        <w:t xml:space="preserve">4.10. Расходы, в том числе транспортные, связанные с доукомплектованием, заменой и устранением недостатков ТМЦ, оплачиваются Поставщиком. </w:t>
      </w:r>
    </w:p>
    <w:p w:rsidR="005F01D5" w:rsidRPr="005F01D5" w:rsidRDefault="005F01D5" w:rsidP="005F01D5">
      <w:pPr>
        <w:ind w:firstLine="567"/>
        <w:jc w:val="both"/>
        <w:rPr>
          <w:sz w:val="20"/>
          <w:szCs w:val="20"/>
        </w:rPr>
      </w:pPr>
      <w:r w:rsidRPr="005F01D5">
        <w:rPr>
          <w:sz w:val="20"/>
          <w:szCs w:val="20"/>
        </w:rPr>
        <w:t xml:space="preserve">4.11. Гарантийный срок на поставленные ТМЦ составляет 12 (двенадцать) месяцев </w:t>
      </w:r>
      <w:proofErr w:type="gramStart"/>
      <w:r w:rsidRPr="005F01D5">
        <w:rPr>
          <w:sz w:val="20"/>
          <w:szCs w:val="20"/>
        </w:rPr>
        <w:t>с даты подписания</w:t>
      </w:r>
      <w:proofErr w:type="gramEnd"/>
      <w:r w:rsidRPr="005F01D5">
        <w:rPr>
          <w:sz w:val="20"/>
          <w:szCs w:val="20"/>
        </w:rPr>
        <w:t xml:space="preserve"> Сторонами товарной накладной.</w:t>
      </w:r>
    </w:p>
    <w:p w:rsidR="005F01D5" w:rsidRPr="005F01D5" w:rsidRDefault="005F01D5" w:rsidP="005F01D5">
      <w:pPr>
        <w:ind w:firstLine="567"/>
        <w:jc w:val="both"/>
        <w:rPr>
          <w:sz w:val="20"/>
          <w:szCs w:val="20"/>
        </w:rPr>
      </w:pPr>
      <w:r w:rsidRPr="005F01D5">
        <w:rPr>
          <w:sz w:val="20"/>
          <w:szCs w:val="20"/>
        </w:rPr>
        <w:t xml:space="preserve">4.12. Дефекты, возникшие в ходе эксплуатации ТМЦ, не должны ограничивать гарантию производителя оборудования. В </w:t>
      </w:r>
      <w:proofErr w:type="gramStart"/>
      <w:r w:rsidRPr="005F01D5">
        <w:rPr>
          <w:sz w:val="20"/>
          <w:szCs w:val="20"/>
        </w:rPr>
        <w:t>случае</w:t>
      </w:r>
      <w:proofErr w:type="gramEnd"/>
      <w:r w:rsidRPr="005F01D5">
        <w:rPr>
          <w:sz w:val="20"/>
          <w:szCs w:val="20"/>
        </w:rPr>
        <w:t xml:space="preserve"> поломки или преждевременного износа оборудования из-за дефектов поставленных ТМЦ Поставщик обязан произвести ремонт оборудования за свой счет с установкой Покупателю аналогичного оборудования на время ремонта в течение одного рабочего дня.</w:t>
      </w:r>
    </w:p>
    <w:p w:rsidR="005F01D5" w:rsidRPr="005F01D5" w:rsidRDefault="005F01D5" w:rsidP="005F01D5">
      <w:pPr>
        <w:ind w:firstLine="567"/>
        <w:jc w:val="both"/>
        <w:rPr>
          <w:sz w:val="20"/>
          <w:szCs w:val="20"/>
        </w:rPr>
      </w:pPr>
      <w:r w:rsidRPr="005F01D5">
        <w:rPr>
          <w:sz w:val="20"/>
          <w:szCs w:val="20"/>
        </w:rPr>
        <w:lastRenderedPageBreak/>
        <w:t xml:space="preserve">4.13. В </w:t>
      </w:r>
      <w:proofErr w:type="gramStart"/>
      <w:r w:rsidRPr="005F01D5">
        <w:rPr>
          <w:sz w:val="20"/>
          <w:szCs w:val="20"/>
        </w:rPr>
        <w:t>случае</w:t>
      </w:r>
      <w:proofErr w:type="gramEnd"/>
      <w:r w:rsidRPr="005F01D5">
        <w:rPr>
          <w:sz w:val="20"/>
          <w:szCs w:val="20"/>
        </w:rPr>
        <w:t xml:space="preserve">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5F01D5" w:rsidRPr="005F01D5" w:rsidRDefault="005F01D5" w:rsidP="005F01D5">
      <w:pPr>
        <w:ind w:firstLine="567"/>
        <w:jc w:val="both"/>
        <w:rPr>
          <w:b/>
          <w:sz w:val="20"/>
          <w:szCs w:val="20"/>
        </w:rPr>
      </w:pPr>
      <w:r w:rsidRPr="005F01D5">
        <w:rPr>
          <w:sz w:val="20"/>
          <w:szCs w:val="20"/>
        </w:rPr>
        <w:t>4.14. Гарантийный срок, установленный договором, продлевается на период, когда Покупатель не мог пользоваться ТМЦ из-за обнаруженных в ТМЦ недостатков, при условии, что Поставщик был извещен Покупателем об обнаружении недостатков в письменной форме.</w:t>
      </w:r>
      <w:r w:rsidRPr="005F01D5">
        <w:rPr>
          <w:sz w:val="20"/>
          <w:szCs w:val="20"/>
        </w:rPr>
        <w:cr/>
      </w:r>
    </w:p>
    <w:p w:rsidR="005F01D5" w:rsidRPr="005F01D5" w:rsidRDefault="005F01D5" w:rsidP="005F01D5">
      <w:pPr>
        <w:jc w:val="center"/>
        <w:rPr>
          <w:b/>
          <w:sz w:val="20"/>
          <w:szCs w:val="20"/>
        </w:rPr>
      </w:pPr>
      <w:r w:rsidRPr="005F01D5">
        <w:rPr>
          <w:b/>
          <w:sz w:val="20"/>
          <w:szCs w:val="20"/>
        </w:rPr>
        <w:t>5. ОТВЕТСТВЕННОСТЬ СТОРОН</w:t>
      </w:r>
    </w:p>
    <w:p w:rsidR="005F01D5" w:rsidRPr="005F01D5" w:rsidRDefault="005F01D5" w:rsidP="005F01D5">
      <w:pPr>
        <w:ind w:firstLine="567"/>
        <w:jc w:val="both"/>
        <w:rPr>
          <w:sz w:val="20"/>
          <w:szCs w:val="20"/>
        </w:rPr>
      </w:pPr>
      <w:r w:rsidRPr="005F01D5">
        <w:rPr>
          <w:sz w:val="20"/>
          <w:szCs w:val="20"/>
        </w:rPr>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5F01D5" w:rsidRPr="005F01D5" w:rsidRDefault="005F01D5" w:rsidP="005F01D5">
      <w:pPr>
        <w:ind w:firstLine="567"/>
        <w:jc w:val="both"/>
        <w:rPr>
          <w:sz w:val="20"/>
          <w:szCs w:val="20"/>
        </w:rPr>
      </w:pPr>
      <w:r w:rsidRPr="005F01D5">
        <w:rPr>
          <w:sz w:val="20"/>
          <w:szCs w:val="20"/>
        </w:rPr>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от суммы договора за каждый день просрочки. </w:t>
      </w:r>
    </w:p>
    <w:p w:rsidR="005F01D5" w:rsidRPr="005F01D5" w:rsidRDefault="005F01D5" w:rsidP="005F01D5">
      <w:pPr>
        <w:autoSpaceDE w:val="0"/>
        <w:autoSpaceDN w:val="0"/>
        <w:adjustRightInd w:val="0"/>
        <w:ind w:firstLine="567"/>
        <w:jc w:val="both"/>
        <w:rPr>
          <w:rFonts w:eastAsia="Calibri"/>
          <w:sz w:val="20"/>
          <w:szCs w:val="20"/>
        </w:rPr>
      </w:pPr>
      <w:r w:rsidRPr="005F01D5">
        <w:rPr>
          <w:sz w:val="20"/>
          <w:szCs w:val="20"/>
        </w:rPr>
        <w:t xml:space="preserve">5.3. </w:t>
      </w:r>
      <w:r w:rsidRPr="005F01D5">
        <w:rPr>
          <w:rFonts w:eastAsia="Calibri"/>
          <w:sz w:val="20"/>
          <w:szCs w:val="20"/>
        </w:rPr>
        <w:t xml:space="preserve">За поставку </w:t>
      </w:r>
      <w:proofErr w:type="gramStart"/>
      <w:r w:rsidRPr="005F01D5">
        <w:rPr>
          <w:rFonts w:eastAsia="Calibri"/>
          <w:sz w:val="20"/>
          <w:szCs w:val="20"/>
        </w:rPr>
        <w:t>некачественных</w:t>
      </w:r>
      <w:proofErr w:type="gramEnd"/>
      <w:r w:rsidRPr="005F01D5">
        <w:rPr>
          <w:rFonts w:eastAsia="Calibri"/>
          <w:sz w:val="20"/>
          <w:szCs w:val="20"/>
        </w:rPr>
        <w:t xml:space="preserve"> ТМЦ </w:t>
      </w:r>
      <w:r w:rsidRPr="005F01D5">
        <w:rPr>
          <w:sz w:val="20"/>
          <w:szCs w:val="20"/>
        </w:rPr>
        <w:t>Покупатель вправе требовать от Поставщика уплаты неустойки в размере 1% от суммы договора.</w:t>
      </w:r>
    </w:p>
    <w:p w:rsidR="005F01D5" w:rsidRPr="005F01D5" w:rsidRDefault="005F01D5" w:rsidP="005F01D5">
      <w:pPr>
        <w:autoSpaceDE w:val="0"/>
        <w:autoSpaceDN w:val="0"/>
        <w:adjustRightInd w:val="0"/>
        <w:ind w:firstLine="567"/>
        <w:jc w:val="both"/>
        <w:rPr>
          <w:sz w:val="20"/>
          <w:szCs w:val="20"/>
        </w:rPr>
      </w:pPr>
      <w:r w:rsidRPr="005F01D5">
        <w:rPr>
          <w:sz w:val="20"/>
          <w:szCs w:val="20"/>
        </w:rPr>
        <w:t>5.4.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5F01D5" w:rsidRPr="005F01D5" w:rsidRDefault="005F01D5" w:rsidP="005F01D5">
      <w:pPr>
        <w:autoSpaceDE w:val="0"/>
        <w:autoSpaceDN w:val="0"/>
        <w:adjustRightInd w:val="0"/>
        <w:ind w:firstLine="567"/>
        <w:jc w:val="both"/>
        <w:rPr>
          <w:sz w:val="20"/>
          <w:szCs w:val="20"/>
        </w:rPr>
      </w:pPr>
      <w:r w:rsidRPr="005F01D5">
        <w:rPr>
          <w:sz w:val="20"/>
          <w:szCs w:val="20"/>
        </w:rPr>
        <w:t>5.5.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5F01D5" w:rsidRPr="005F01D5" w:rsidRDefault="005F01D5" w:rsidP="005F01D5">
      <w:pPr>
        <w:autoSpaceDE w:val="0"/>
        <w:autoSpaceDN w:val="0"/>
        <w:adjustRightInd w:val="0"/>
        <w:ind w:firstLine="567"/>
        <w:jc w:val="both"/>
        <w:rPr>
          <w:sz w:val="20"/>
          <w:szCs w:val="20"/>
        </w:rPr>
      </w:pPr>
      <w:r w:rsidRPr="005F01D5">
        <w:rPr>
          <w:sz w:val="20"/>
          <w:szCs w:val="20"/>
        </w:rPr>
        <w:t xml:space="preserve">5.6. В </w:t>
      </w:r>
      <w:proofErr w:type="gramStart"/>
      <w:r w:rsidRPr="005F01D5">
        <w:rPr>
          <w:sz w:val="20"/>
          <w:szCs w:val="20"/>
        </w:rPr>
        <w:t>случае</w:t>
      </w:r>
      <w:proofErr w:type="gramEnd"/>
      <w:r w:rsidRPr="005F01D5">
        <w:rPr>
          <w:sz w:val="20"/>
          <w:szCs w:val="20"/>
        </w:rPr>
        <w:t xml:space="preserve">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5F01D5" w:rsidRPr="005F01D5" w:rsidRDefault="005F01D5" w:rsidP="005F01D5">
      <w:pPr>
        <w:autoSpaceDE w:val="0"/>
        <w:autoSpaceDN w:val="0"/>
        <w:adjustRightInd w:val="0"/>
        <w:ind w:firstLine="567"/>
        <w:jc w:val="both"/>
        <w:rPr>
          <w:sz w:val="20"/>
          <w:szCs w:val="20"/>
        </w:rPr>
      </w:pPr>
      <w:r w:rsidRPr="005F01D5">
        <w:rPr>
          <w:sz w:val="20"/>
          <w:szCs w:val="20"/>
        </w:rPr>
        <w:t xml:space="preserve">5.7. В </w:t>
      </w:r>
      <w:proofErr w:type="gramStart"/>
      <w:r w:rsidRPr="005F01D5">
        <w:rPr>
          <w:sz w:val="20"/>
          <w:szCs w:val="20"/>
        </w:rPr>
        <w:t>случае</w:t>
      </w:r>
      <w:proofErr w:type="gramEnd"/>
      <w:r w:rsidRPr="005F01D5">
        <w:rPr>
          <w:sz w:val="20"/>
          <w:szCs w:val="20"/>
        </w:rPr>
        <w:t xml:space="preserve"> несвоевременного предоставления или не предоставления счетов-фактур и документов, предусмотренных п.3.1.4. Договора, Покупатель вправе потребовать от Поставщика уплаты неустойки в размере 5 000 (пять тысяч) рублей.</w:t>
      </w:r>
    </w:p>
    <w:p w:rsidR="005F01D5" w:rsidRPr="005F01D5" w:rsidRDefault="005F01D5" w:rsidP="005F01D5">
      <w:pPr>
        <w:autoSpaceDE w:val="0"/>
        <w:autoSpaceDN w:val="0"/>
        <w:adjustRightInd w:val="0"/>
        <w:jc w:val="both"/>
        <w:rPr>
          <w:sz w:val="20"/>
          <w:szCs w:val="20"/>
        </w:rPr>
      </w:pPr>
    </w:p>
    <w:p w:rsidR="005F01D5" w:rsidRPr="005F01D5" w:rsidRDefault="005F01D5" w:rsidP="005F01D5">
      <w:pPr>
        <w:autoSpaceDE w:val="0"/>
        <w:autoSpaceDN w:val="0"/>
        <w:adjustRightInd w:val="0"/>
        <w:jc w:val="center"/>
        <w:rPr>
          <w:b/>
          <w:sz w:val="20"/>
          <w:szCs w:val="20"/>
        </w:rPr>
      </w:pPr>
      <w:r w:rsidRPr="005F01D5">
        <w:rPr>
          <w:b/>
          <w:sz w:val="20"/>
          <w:szCs w:val="20"/>
        </w:rPr>
        <w:t>6. ОБСТОЯТЕЛЬСТВА НЕПРЕОДОЛИМОЙ СИЛЫ.</w:t>
      </w:r>
    </w:p>
    <w:p w:rsidR="005F01D5" w:rsidRPr="005F01D5" w:rsidRDefault="005F01D5" w:rsidP="005F01D5">
      <w:pPr>
        <w:ind w:firstLine="567"/>
        <w:jc w:val="both"/>
        <w:rPr>
          <w:sz w:val="20"/>
          <w:szCs w:val="20"/>
        </w:rPr>
      </w:pPr>
      <w:r w:rsidRPr="005F01D5">
        <w:rPr>
          <w:sz w:val="20"/>
          <w:szCs w:val="20"/>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5F01D5" w:rsidRPr="005F01D5" w:rsidRDefault="005F01D5" w:rsidP="005F01D5">
      <w:pPr>
        <w:ind w:firstLine="567"/>
        <w:jc w:val="both"/>
        <w:rPr>
          <w:sz w:val="20"/>
          <w:szCs w:val="20"/>
        </w:rPr>
      </w:pPr>
      <w:r w:rsidRPr="005F01D5">
        <w:rPr>
          <w:sz w:val="20"/>
          <w:szCs w:val="20"/>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5F01D5" w:rsidRPr="005F01D5" w:rsidRDefault="005F01D5" w:rsidP="005F01D5">
      <w:pPr>
        <w:ind w:firstLine="567"/>
        <w:jc w:val="both"/>
        <w:rPr>
          <w:sz w:val="20"/>
          <w:szCs w:val="20"/>
        </w:rPr>
      </w:pPr>
      <w:r w:rsidRPr="005F01D5">
        <w:rPr>
          <w:sz w:val="20"/>
          <w:szCs w:val="20"/>
        </w:rPr>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5F01D5">
        <w:rPr>
          <w:color w:val="000000"/>
          <w:sz w:val="20"/>
          <w:szCs w:val="20"/>
        </w:rPr>
        <w:t xml:space="preserve">не </w:t>
      </w:r>
      <w:proofErr w:type="gramStart"/>
      <w:r w:rsidRPr="005F01D5">
        <w:rPr>
          <w:color w:val="000000"/>
          <w:sz w:val="20"/>
          <w:szCs w:val="20"/>
        </w:rPr>
        <w:t>позднее</w:t>
      </w:r>
      <w:proofErr w:type="gramEnd"/>
      <w:r w:rsidRPr="005F01D5">
        <w:rPr>
          <w:color w:val="000000"/>
          <w:sz w:val="20"/>
          <w:szCs w:val="20"/>
        </w:rPr>
        <w:t xml:space="preserve"> чем за 10 календарных дней до предполагаемой даты расторжения договора.</w:t>
      </w:r>
    </w:p>
    <w:p w:rsidR="005F01D5" w:rsidRPr="005F01D5" w:rsidRDefault="005F01D5" w:rsidP="005F01D5">
      <w:pPr>
        <w:jc w:val="center"/>
        <w:rPr>
          <w:b/>
          <w:sz w:val="20"/>
          <w:szCs w:val="20"/>
        </w:rPr>
      </w:pPr>
    </w:p>
    <w:p w:rsidR="005F01D5" w:rsidRPr="005F01D5" w:rsidRDefault="005F01D5" w:rsidP="005F01D5">
      <w:pPr>
        <w:jc w:val="center"/>
        <w:rPr>
          <w:b/>
          <w:sz w:val="20"/>
          <w:szCs w:val="20"/>
        </w:rPr>
      </w:pPr>
      <w:r w:rsidRPr="005F01D5">
        <w:rPr>
          <w:b/>
          <w:sz w:val="20"/>
          <w:szCs w:val="20"/>
        </w:rPr>
        <w:t>7. РАЗРЕШЕНИЕ СПОРОВ</w:t>
      </w:r>
    </w:p>
    <w:p w:rsidR="005F01D5" w:rsidRPr="005F01D5" w:rsidRDefault="005F01D5" w:rsidP="005F01D5">
      <w:pPr>
        <w:ind w:firstLine="567"/>
        <w:jc w:val="both"/>
        <w:rPr>
          <w:spacing w:val="7"/>
          <w:sz w:val="20"/>
          <w:szCs w:val="20"/>
        </w:rPr>
      </w:pPr>
      <w:r w:rsidRPr="005F01D5">
        <w:rPr>
          <w:sz w:val="20"/>
          <w:szCs w:val="20"/>
        </w:rPr>
        <w:t xml:space="preserve">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5F01D5">
        <w:rPr>
          <w:sz w:val="20"/>
          <w:szCs w:val="20"/>
        </w:rPr>
        <w:t>с даты</w:t>
      </w:r>
      <w:proofErr w:type="gramEnd"/>
      <w:r w:rsidRPr="005F01D5">
        <w:rPr>
          <w:sz w:val="20"/>
          <w:szCs w:val="20"/>
        </w:rPr>
        <w:t xml:space="preserve"> ее получения.</w:t>
      </w:r>
    </w:p>
    <w:p w:rsidR="005F01D5" w:rsidRPr="005F01D5" w:rsidRDefault="005F01D5" w:rsidP="005F01D5">
      <w:pPr>
        <w:ind w:firstLine="567"/>
        <w:jc w:val="both"/>
        <w:rPr>
          <w:sz w:val="20"/>
          <w:szCs w:val="20"/>
        </w:rPr>
      </w:pPr>
      <w:r w:rsidRPr="005F01D5">
        <w:rPr>
          <w:sz w:val="20"/>
          <w:szCs w:val="20"/>
        </w:rPr>
        <w:t xml:space="preserve">7.2. При </w:t>
      </w:r>
      <w:proofErr w:type="gramStart"/>
      <w:r w:rsidRPr="005F01D5">
        <w:rPr>
          <w:sz w:val="20"/>
          <w:szCs w:val="20"/>
        </w:rPr>
        <w:t>не достижении</w:t>
      </w:r>
      <w:proofErr w:type="gramEnd"/>
      <w:r w:rsidRPr="005F01D5">
        <w:rPr>
          <w:sz w:val="20"/>
          <w:szCs w:val="20"/>
        </w:rPr>
        <w:t xml:space="preserve"> согласия споры передаются на рассмотрение в Арбитражный суд Хабаровского края.</w:t>
      </w:r>
    </w:p>
    <w:p w:rsidR="005F01D5" w:rsidRPr="005F01D5" w:rsidRDefault="005F01D5" w:rsidP="005F01D5">
      <w:pPr>
        <w:jc w:val="both"/>
        <w:rPr>
          <w:sz w:val="20"/>
          <w:szCs w:val="20"/>
        </w:rPr>
      </w:pPr>
    </w:p>
    <w:p w:rsidR="005F01D5" w:rsidRPr="005F01D5" w:rsidRDefault="005F01D5" w:rsidP="005F01D5">
      <w:pPr>
        <w:jc w:val="center"/>
        <w:rPr>
          <w:b/>
          <w:sz w:val="20"/>
          <w:szCs w:val="20"/>
        </w:rPr>
      </w:pPr>
      <w:r w:rsidRPr="005F01D5">
        <w:rPr>
          <w:b/>
          <w:sz w:val="20"/>
          <w:szCs w:val="20"/>
        </w:rPr>
        <w:t>8. КОНФИДЕНЦИАЛЬНОСТЬ.</w:t>
      </w:r>
    </w:p>
    <w:p w:rsidR="005F01D5" w:rsidRPr="005F01D5" w:rsidRDefault="005F01D5" w:rsidP="005F01D5">
      <w:pPr>
        <w:ind w:firstLine="567"/>
        <w:jc w:val="both"/>
        <w:rPr>
          <w:sz w:val="20"/>
          <w:szCs w:val="20"/>
        </w:rPr>
      </w:pPr>
      <w:r w:rsidRPr="005F01D5">
        <w:rPr>
          <w:sz w:val="20"/>
          <w:szCs w:val="20"/>
        </w:rPr>
        <w:t xml:space="preserve">8.1. </w:t>
      </w:r>
      <w:proofErr w:type="gramStart"/>
      <w:r w:rsidRPr="005F01D5">
        <w:rPr>
          <w:sz w:val="20"/>
          <w:szCs w:val="20"/>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5F01D5" w:rsidRPr="005F01D5" w:rsidRDefault="005F01D5" w:rsidP="005F01D5">
      <w:pPr>
        <w:ind w:firstLine="567"/>
        <w:jc w:val="both"/>
        <w:rPr>
          <w:sz w:val="20"/>
          <w:szCs w:val="20"/>
        </w:rPr>
      </w:pPr>
      <w:r w:rsidRPr="005F01D5">
        <w:rPr>
          <w:sz w:val="20"/>
          <w:szCs w:val="20"/>
        </w:rPr>
        <w:t>8.2.</w:t>
      </w:r>
      <w:r w:rsidRPr="005F01D5">
        <w:rPr>
          <w:sz w:val="20"/>
          <w:szCs w:val="20"/>
        </w:rPr>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w:t>
      </w:r>
      <w:proofErr w:type="gramStart"/>
      <w:r w:rsidRPr="005F01D5">
        <w:rPr>
          <w:sz w:val="20"/>
          <w:szCs w:val="20"/>
        </w:rPr>
        <w:t>этом</w:t>
      </w:r>
      <w:proofErr w:type="gramEnd"/>
      <w:r w:rsidRPr="005F01D5">
        <w:rPr>
          <w:sz w:val="20"/>
          <w:szCs w:val="20"/>
        </w:rPr>
        <w:t xml:space="preserve"> случае Стороны обязаны информировать друг друга об объеме и характере представленной информации. </w:t>
      </w:r>
    </w:p>
    <w:p w:rsidR="005F01D5" w:rsidRPr="005F01D5" w:rsidRDefault="005F01D5" w:rsidP="005F01D5">
      <w:pPr>
        <w:ind w:firstLine="567"/>
        <w:jc w:val="both"/>
        <w:rPr>
          <w:sz w:val="20"/>
          <w:szCs w:val="20"/>
        </w:rPr>
      </w:pPr>
      <w:r w:rsidRPr="005F01D5">
        <w:rPr>
          <w:sz w:val="20"/>
          <w:szCs w:val="20"/>
        </w:rPr>
        <w:t>8.3.</w:t>
      </w:r>
      <w:r w:rsidRPr="005F01D5">
        <w:rPr>
          <w:sz w:val="20"/>
          <w:szCs w:val="20"/>
        </w:rPr>
        <w:tab/>
        <w:t>Любой ущерб, причиненной Стороне несоблюдением требований раздела 8 настоящего Договора, подлежит полному возмещению виновной Стороной.</w:t>
      </w:r>
    </w:p>
    <w:p w:rsidR="005F01D5" w:rsidRPr="005F01D5" w:rsidRDefault="005F01D5" w:rsidP="005F01D5">
      <w:pPr>
        <w:jc w:val="center"/>
        <w:rPr>
          <w:b/>
          <w:sz w:val="20"/>
          <w:szCs w:val="20"/>
        </w:rPr>
      </w:pPr>
    </w:p>
    <w:p w:rsidR="005F01D5" w:rsidRPr="005F01D5" w:rsidRDefault="005F01D5" w:rsidP="005F01D5">
      <w:pPr>
        <w:jc w:val="center"/>
        <w:rPr>
          <w:b/>
          <w:sz w:val="20"/>
          <w:szCs w:val="20"/>
        </w:rPr>
      </w:pPr>
      <w:r w:rsidRPr="005F01D5">
        <w:rPr>
          <w:b/>
          <w:sz w:val="20"/>
          <w:szCs w:val="20"/>
        </w:rPr>
        <w:t>9. СРОК ДЕЙСТВИЯ ДОГОВОРА.</w:t>
      </w:r>
    </w:p>
    <w:p w:rsidR="005F01D5" w:rsidRPr="005F01D5" w:rsidRDefault="005F01D5" w:rsidP="005F01D5">
      <w:pPr>
        <w:ind w:firstLine="567"/>
        <w:jc w:val="both"/>
        <w:rPr>
          <w:sz w:val="20"/>
          <w:szCs w:val="20"/>
        </w:rPr>
      </w:pPr>
      <w:r w:rsidRPr="005F01D5">
        <w:rPr>
          <w:sz w:val="20"/>
          <w:szCs w:val="20"/>
        </w:rPr>
        <w:t>9.1. Настоящий Договор вступает в силу с момента его подписания Сторонами и действует до полного исполнения обязатель</w:t>
      </w:r>
      <w:proofErr w:type="gramStart"/>
      <w:r w:rsidRPr="005F01D5">
        <w:rPr>
          <w:sz w:val="20"/>
          <w:szCs w:val="20"/>
        </w:rPr>
        <w:t>ств Ст</w:t>
      </w:r>
      <w:proofErr w:type="gramEnd"/>
      <w:r w:rsidRPr="005F01D5">
        <w:rPr>
          <w:sz w:val="20"/>
          <w:szCs w:val="20"/>
        </w:rPr>
        <w:t>оронами.</w:t>
      </w:r>
    </w:p>
    <w:p w:rsidR="005F01D5" w:rsidRPr="005F01D5" w:rsidRDefault="005F01D5" w:rsidP="005F01D5">
      <w:pPr>
        <w:jc w:val="both"/>
        <w:rPr>
          <w:sz w:val="20"/>
          <w:szCs w:val="20"/>
        </w:rPr>
      </w:pPr>
    </w:p>
    <w:p w:rsidR="005F01D5" w:rsidRPr="005F01D5" w:rsidRDefault="005F01D5" w:rsidP="005F01D5">
      <w:pPr>
        <w:ind w:firstLine="709"/>
        <w:jc w:val="center"/>
        <w:rPr>
          <w:sz w:val="20"/>
          <w:szCs w:val="20"/>
        </w:rPr>
      </w:pPr>
      <w:r w:rsidRPr="005F01D5">
        <w:rPr>
          <w:b/>
          <w:sz w:val="20"/>
          <w:szCs w:val="20"/>
        </w:rPr>
        <w:lastRenderedPageBreak/>
        <w:t>10. АНТИКОРРУПЦИОННАЯ ОГОВОРКА</w:t>
      </w:r>
    </w:p>
    <w:p w:rsidR="005F01D5" w:rsidRPr="005F01D5" w:rsidRDefault="005F01D5" w:rsidP="005F01D5">
      <w:pPr>
        <w:ind w:firstLine="567"/>
        <w:jc w:val="both"/>
        <w:rPr>
          <w:sz w:val="20"/>
          <w:szCs w:val="20"/>
        </w:rPr>
      </w:pPr>
      <w:r w:rsidRPr="005F01D5">
        <w:rPr>
          <w:sz w:val="20"/>
          <w:szCs w:val="20"/>
        </w:rPr>
        <w:t xml:space="preserve">10.1. </w:t>
      </w:r>
      <w:proofErr w:type="gramStart"/>
      <w:r w:rsidRPr="005F01D5">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01D5" w:rsidRPr="005F01D5" w:rsidRDefault="005F01D5" w:rsidP="005F01D5">
      <w:pPr>
        <w:ind w:firstLine="567"/>
        <w:jc w:val="both"/>
        <w:rPr>
          <w:sz w:val="20"/>
          <w:szCs w:val="20"/>
        </w:rPr>
      </w:pPr>
      <w:r w:rsidRPr="005F01D5">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F01D5" w:rsidRPr="005F01D5" w:rsidRDefault="005F01D5" w:rsidP="005F01D5">
      <w:pPr>
        <w:ind w:firstLine="567"/>
        <w:jc w:val="both"/>
        <w:rPr>
          <w:sz w:val="20"/>
          <w:szCs w:val="20"/>
        </w:rPr>
      </w:pPr>
      <w:r w:rsidRPr="005F01D5">
        <w:rPr>
          <w:sz w:val="20"/>
          <w:szCs w:val="20"/>
        </w:rPr>
        <w:t xml:space="preserve">10.2. В </w:t>
      </w:r>
      <w:proofErr w:type="gramStart"/>
      <w:r w:rsidRPr="005F01D5">
        <w:rPr>
          <w:sz w:val="20"/>
          <w:szCs w:val="20"/>
        </w:rPr>
        <w:t>случае</w:t>
      </w:r>
      <w:proofErr w:type="gramEnd"/>
      <w:r w:rsidRPr="005F01D5">
        <w:rPr>
          <w:sz w:val="20"/>
          <w:szCs w:val="20"/>
        </w:rPr>
        <w:t xml:space="preserve">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w:t>
      </w:r>
      <w:proofErr w:type="gramStart"/>
      <w:r w:rsidRPr="005F01D5">
        <w:rPr>
          <w:sz w:val="20"/>
          <w:szCs w:val="20"/>
        </w:rPr>
        <w:t>уведомлении</w:t>
      </w:r>
      <w:proofErr w:type="gramEnd"/>
      <w:r w:rsidRPr="005F01D5">
        <w:rPr>
          <w:sz w:val="20"/>
          <w:szCs w:val="2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5F01D5" w:rsidRPr="005F01D5" w:rsidRDefault="005F01D5" w:rsidP="005F01D5">
      <w:pPr>
        <w:ind w:firstLine="567"/>
        <w:jc w:val="both"/>
        <w:rPr>
          <w:sz w:val="20"/>
          <w:szCs w:val="20"/>
        </w:rPr>
      </w:pPr>
      <w:r w:rsidRPr="005F01D5">
        <w:rPr>
          <w:sz w:val="20"/>
          <w:szCs w:val="20"/>
        </w:rPr>
        <w:t>Каналы уведомления Покупателя о нарушениях каких–либо положений пункта 10.1. настоящего раздела: (4212) 30-51-09, адрес электронной почты: email@dgt.ru</w:t>
      </w:r>
    </w:p>
    <w:p w:rsidR="005F01D5" w:rsidRPr="005F01D5" w:rsidRDefault="005F01D5" w:rsidP="005F01D5">
      <w:pPr>
        <w:ind w:firstLine="567"/>
        <w:jc w:val="both"/>
        <w:rPr>
          <w:sz w:val="20"/>
          <w:szCs w:val="20"/>
        </w:rPr>
      </w:pPr>
      <w:r w:rsidRPr="005F01D5">
        <w:rPr>
          <w:sz w:val="20"/>
          <w:szCs w:val="20"/>
        </w:rPr>
        <w:t>Каналы уведомления Поставщика о нарушениях каких–либо положений пункта 10.1. настоящего раздела: ______________.</w:t>
      </w:r>
    </w:p>
    <w:p w:rsidR="005F01D5" w:rsidRPr="005F01D5" w:rsidRDefault="005F01D5" w:rsidP="005F01D5">
      <w:pPr>
        <w:ind w:firstLine="567"/>
        <w:jc w:val="both"/>
        <w:rPr>
          <w:sz w:val="20"/>
          <w:szCs w:val="20"/>
        </w:rPr>
      </w:pPr>
      <w:r w:rsidRPr="005F01D5">
        <w:rPr>
          <w:sz w:val="20"/>
          <w:szCs w:val="20"/>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5F01D5">
        <w:rPr>
          <w:sz w:val="20"/>
          <w:szCs w:val="20"/>
        </w:rPr>
        <w:t>с даты получения</w:t>
      </w:r>
      <w:proofErr w:type="gramEnd"/>
      <w:r w:rsidRPr="005F01D5">
        <w:rPr>
          <w:sz w:val="20"/>
          <w:szCs w:val="20"/>
        </w:rPr>
        <w:t xml:space="preserve"> письменного уведомления.</w:t>
      </w:r>
    </w:p>
    <w:p w:rsidR="005F01D5" w:rsidRPr="005F01D5" w:rsidRDefault="005F01D5" w:rsidP="005F01D5">
      <w:pPr>
        <w:ind w:firstLine="567"/>
        <w:jc w:val="both"/>
        <w:rPr>
          <w:sz w:val="20"/>
          <w:szCs w:val="20"/>
        </w:rPr>
      </w:pPr>
      <w:r w:rsidRPr="005F01D5">
        <w:rPr>
          <w:sz w:val="20"/>
          <w:szCs w:val="20"/>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F01D5" w:rsidRPr="005F01D5" w:rsidRDefault="005F01D5" w:rsidP="005F01D5">
      <w:pPr>
        <w:ind w:firstLine="567"/>
        <w:jc w:val="both"/>
        <w:rPr>
          <w:sz w:val="20"/>
          <w:szCs w:val="20"/>
        </w:rPr>
      </w:pPr>
      <w:r w:rsidRPr="005F01D5">
        <w:rPr>
          <w:sz w:val="20"/>
          <w:szCs w:val="20"/>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5F01D5">
        <w:rPr>
          <w:sz w:val="20"/>
          <w:szCs w:val="20"/>
        </w:rPr>
        <w:t>позднее</w:t>
      </w:r>
      <w:proofErr w:type="gramEnd"/>
      <w:r w:rsidRPr="005F01D5">
        <w:rPr>
          <w:sz w:val="20"/>
          <w:szCs w:val="20"/>
        </w:rPr>
        <w:t xml:space="preserve"> чем за 10 (десять) календарных дней до даты прекращения действия настоящего Договора.</w:t>
      </w:r>
    </w:p>
    <w:p w:rsidR="005F01D5" w:rsidRPr="005F01D5" w:rsidRDefault="005F01D5" w:rsidP="005F01D5">
      <w:pPr>
        <w:jc w:val="center"/>
        <w:rPr>
          <w:b/>
          <w:sz w:val="20"/>
          <w:szCs w:val="20"/>
        </w:rPr>
      </w:pPr>
    </w:p>
    <w:p w:rsidR="005F01D5" w:rsidRPr="005F01D5" w:rsidRDefault="005F01D5" w:rsidP="005F01D5">
      <w:pPr>
        <w:jc w:val="center"/>
        <w:rPr>
          <w:b/>
          <w:sz w:val="20"/>
          <w:szCs w:val="20"/>
        </w:rPr>
      </w:pPr>
      <w:r w:rsidRPr="005F01D5">
        <w:rPr>
          <w:b/>
          <w:sz w:val="20"/>
          <w:szCs w:val="20"/>
        </w:rPr>
        <w:t>11. ЗАКЛЮЧИТЕЛЬНЫЕ ПОЛОЖЕНИЯ.</w:t>
      </w:r>
    </w:p>
    <w:p w:rsidR="005F01D5" w:rsidRPr="005F01D5" w:rsidRDefault="005F01D5" w:rsidP="005F01D5">
      <w:pPr>
        <w:ind w:firstLine="567"/>
        <w:jc w:val="both"/>
        <w:rPr>
          <w:sz w:val="20"/>
          <w:szCs w:val="20"/>
        </w:rPr>
      </w:pPr>
      <w:r w:rsidRPr="005F01D5">
        <w:rPr>
          <w:sz w:val="20"/>
          <w:szCs w:val="20"/>
        </w:rPr>
        <w:t>11.1. Настоящий Договор составлен в двух экземплярах, имеющих одинаковую юридическую силу, по одному экземпляру для каждой из Сторон.</w:t>
      </w:r>
    </w:p>
    <w:p w:rsidR="005F01D5" w:rsidRPr="005F01D5" w:rsidRDefault="005F01D5" w:rsidP="005F01D5">
      <w:pPr>
        <w:ind w:firstLine="567"/>
        <w:jc w:val="both"/>
        <w:rPr>
          <w:sz w:val="20"/>
          <w:szCs w:val="20"/>
        </w:rPr>
      </w:pPr>
      <w:r w:rsidRPr="005F01D5">
        <w:rPr>
          <w:sz w:val="20"/>
          <w:szCs w:val="20"/>
        </w:rPr>
        <w:t>11.2.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5F01D5" w:rsidRPr="005F01D5" w:rsidRDefault="005F01D5" w:rsidP="005F01D5">
      <w:pPr>
        <w:ind w:firstLine="567"/>
        <w:jc w:val="both"/>
        <w:rPr>
          <w:sz w:val="20"/>
          <w:szCs w:val="20"/>
        </w:rPr>
      </w:pPr>
      <w:r w:rsidRPr="005F01D5">
        <w:rPr>
          <w:sz w:val="20"/>
          <w:szCs w:val="20"/>
        </w:rPr>
        <w:t>11.3.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5F01D5" w:rsidRPr="005F01D5" w:rsidRDefault="005F01D5" w:rsidP="005F01D5">
      <w:pPr>
        <w:ind w:firstLine="567"/>
        <w:jc w:val="both"/>
        <w:rPr>
          <w:color w:val="000000"/>
          <w:sz w:val="20"/>
          <w:szCs w:val="20"/>
        </w:rPr>
      </w:pPr>
      <w:r w:rsidRPr="005F01D5">
        <w:rPr>
          <w:sz w:val="20"/>
          <w:szCs w:val="20"/>
        </w:rPr>
        <w:t xml:space="preserve">11.4.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5F01D5" w:rsidRPr="005F01D5" w:rsidRDefault="005F01D5" w:rsidP="005F01D5">
      <w:pPr>
        <w:ind w:firstLine="567"/>
        <w:jc w:val="both"/>
        <w:rPr>
          <w:sz w:val="20"/>
          <w:szCs w:val="20"/>
        </w:rPr>
      </w:pPr>
      <w:r w:rsidRPr="005F01D5">
        <w:rPr>
          <w:sz w:val="20"/>
          <w:szCs w:val="20"/>
        </w:rPr>
        <w:t>11.5.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5F01D5" w:rsidRPr="005F01D5" w:rsidRDefault="005F01D5" w:rsidP="005F01D5">
      <w:pPr>
        <w:ind w:firstLine="567"/>
        <w:jc w:val="both"/>
        <w:rPr>
          <w:sz w:val="20"/>
          <w:szCs w:val="20"/>
        </w:rPr>
      </w:pPr>
      <w:r w:rsidRPr="005F01D5">
        <w:rPr>
          <w:sz w:val="20"/>
          <w:szCs w:val="20"/>
        </w:rPr>
        <w:t>11.6.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5F01D5" w:rsidRPr="005F01D5" w:rsidRDefault="005F01D5" w:rsidP="005F01D5">
      <w:pPr>
        <w:ind w:firstLine="567"/>
        <w:jc w:val="both"/>
        <w:rPr>
          <w:sz w:val="20"/>
          <w:szCs w:val="20"/>
        </w:rPr>
      </w:pPr>
      <w:r w:rsidRPr="005F01D5">
        <w:rPr>
          <w:sz w:val="20"/>
          <w:szCs w:val="20"/>
        </w:rPr>
        <w:t xml:space="preserve">11.7. Настоящий договор </w:t>
      </w:r>
      <w:proofErr w:type="gramStart"/>
      <w:r w:rsidRPr="005F01D5">
        <w:rPr>
          <w:sz w:val="20"/>
          <w:szCs w:val="20"/>
        </w:rPr>
        <w:t>может быть досрочно расторгнут</w:t>
      </w:r>
      <w:proofErr w:type="gramEnd"/>
      <w:r w:rsidRPr="005F01D5">
        <w:rPr>
          <w:sz w:val="20"/>
          <w:szCs w:val="20"/>
        </w:rPr>
        <w:t xml:space="preserve"> в порядке и по основаниям, предусмотренным законодательством РФ и условиями Договора.</w:t>
      </w:r>
    </w:p>
    <w:p w:rsidR="005F01D5" w:rsidRPr="005F01D5" w:rsidRDefault="005F01D5" w:rsidP="005F01D5">
      <w:pPr>
        <w:ind w:firstLine="567"/>
        <w:jc w:val="both"/>
        <w:rPr>
          <w:sz w:val="20"/>
          <w:szCs w:val="20"/>
        </w:rPr>
      </w:pPr>
      <w:r w:rsidRPr="005F01D5">
        <w:rPr>
          <w:sz w:val="20"/>
          <w:szCs w:val="20"/>
        </w:rPr>
        <w:t>11.8. Приложение к настоящему договору: Спецификация (Приложение № 1).</w:t>
      </w:r>
    </w:p>
    <w:p w:rsidR="005F01D5" w:rsidRPr="005F01D5" w:rsidRDefault="005F01D5" w:rsidP="005F01D5">
      <w:pPr>
        <w:ind w:firstLine="567"/>
        <w:jc w:val="both"/>
        <w:rPr>
          <w:sz w:val="20"/>
          <w:szCs w:val="20"/>
        </w:rPr>
      </w:pPr>
    </w:p>
    <w:p w:rsidR="005F01D5" w:rsidRPr="005F01D5" w:rsidRDefault="005F01D5" w:rsidP="005F01D5">
      <w:pPr>
        <w:jc w:val="center"/>
        <w:rPr>
          <w:b/>
          <w:sz w:val="20"/>
          <w:szCs w:val="20"/>
        </w:rPr>
      </w:pPr>
      <w:r w:rsidRPr="005F01D5">
        <w:rPr>
          <w:b/>
          <w:sz w:val="20"/>
          <w:szCs w:val="20"/>
        </w:rPr>
        <w:t>12. ЮРИДИЧЕСКИЕ АДРЕСА И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5F01D5" w:rsidRPr="005F01D5" w:rsidTr="00ED5DBF">
        <w:tc>
          <w:tcPr>
            <w:tcW w:w="4962" w:type="dxa"/>
          </w:tcPr>
          <w:p w:rsidR="005F01D5" w:rsidRPr="005F01D5" w:rsidRDefault="005F01D5" w:rsidP="005F01D5">
            <w:pPr>
              <w:jc w:val="center"/>
              <w:rPr>
                <w:b/>
                <w:sz w:val="20"/>
                <w:szCs w:val="20"/>
              </w:rPr>
            </w:pPr>
            <w:r w:rsidRPr="005F01D5">
              <w:rPr>
                <w:b/>
                <w:sz w:val="20"/>
                <w:szCs w:val="20"/>
              </w:rPr>
              <w:t>Покупатель</w:t>
            </w:r>
          </w:p>
        </w:tc>
        <w:tc>
          <w:tcPr>
            <w:tcW w:w="5245" w:type="dxa"/>
          </w:tcPr>
          <w:p w:rsidR="005F01D5" w:rsidRPr="005F01D5" w:rsidRDefault="005F01D5" w:rsidP="005F01D5">
            <w:pPr>
              <w:jc w:val="center"/>
              <w:rPr>
                <w:b/>
                <w:sz w:val="20"/>
                <w:szCs w:val="20"/>
              </w:rPr>
            </w:pPr>
            <w:r w:rsidRPr="005F01D5">
              <w:rPr>
                <w:b/>
                <w:sz w:val="20"/>
                <w:szCs w:val="20"/>
              </w:rPr>
              <w:t>Поставщик</w:t>
            </w:r>
          </w:p>
        </w:tc>
      </w:tr>
      <w:tr w:rsidR="005F01D5" w:rsidRPr="005F01D5" w:rsidTr="00ED5DBF">
        <w:trPr>
          <w:trHeight w:val="1560"/>
        </w:trPr>
        <w:tc>
          <w:tcPr>
            <w:tcW w:w="4962" w:type="dxa"/>
          </w:tcPr>
          <w:p w:rsidR="005F01D5" w:rsidRPr="005F01D5" w:rsidRDefault="005F01D5" w:rsidP="005F01D5">
            <w:pPr>
              <w:rPr>
                <w:sz w:val="20"/>
                <w:szCs w:val="20"/>
              </w:rPr>
            </w:pPr>
            <w:r w:rsidRPr="005F01D5">
              <w:rPr>
                <w:sz w:val="20"/>
                <w:szCs w:val="20"/>
              </w:rPr>
              <w:t>АО «Дальгипротранс»</w:t>
            </w:r>
          </w:p>
          <w:p w:rsidR="005F01D5" w:rsidRPr="005F01D5" w:rsidRDefault="005F01D5" w:rsidP="005F01D5">
            <w:pPr>
              <w:rPr>
                <w:sz w:val="20"/>
                <w:szCs w:val="20"/>
              </w:rPr>
            </w:pPr>
            <w:r w:rsidRPr="005F01D5">
              <w:rPr>
                <w:sz w:val="20"/>
                <w:szCs w:val="20"/>
              </w:rPr>
              <w:t xml:space="preserve">Адрес, указанный в ЕГРЮЛ: 680000, Россия, г. Хабаровск, ул. Шеронова, дом 56  </w:t>
            </w:r>
          </w:p>
          <w:p w:rsidR="005F01D5" w:rsidRPr="005F01D5" w:rsidRDefault="005F01D5" w:rsidP="005F01D5">
            <w:pPr>
              <w:rPr>
                <w:sz w:val="20"/>
                <w:szCs w:val="20"/>
              </w:rPr>
            </w:pPr>
            <w:r w:rsidRPr="005F01D5">
              <w:rPr>
                <w:sz w:val="20"/>
                <w:szCs w:val="20"/>
              </w:rPr>
              <w:t>Адрес для направления корреспонденции:  680000, Россия, г. Хабаровск,</w:t>
            </w:r>
          </w:p>
          <w:p w:rsidR="005F01D5" w:rsidRPr="005F01D5" w:rsidRDefault="005F01D5" w:rsidP="005F01D5">
            <w:pPr>
              <w:rPr>
                <w:sz w:val="20"/>
                <w:szCs w:val="20"/>
              </w:rPr>
            </w:pPr>
            <w:r w:rsidRPr="005F01D5">
              <w:rPr>
                <w:sz w:val="20"/>
                <w:szCs w:val="20"/>
              </w:rPr>
              <w:t xml:space="preserve"> ул. Шеронова, дом 56  </w:t>
            </w:r>
          </w:p>
          <w:p w:rsidR="005F01D5" w:rsidRPr="005F01D5" w:rsidRDefault="005F01D5" w:rsidP="005F01D5">
            <w:pPr>
              <w:rPr>
                <w:sz w:val="20"/>
                <w:szCs w:val="20"/>
              </w:rPr>
            </w:pPr>
            <w:r w:rsidRPr="005F01D5">
              <w:rPr>
                <w:sz w:val="20"/>
                <w:szCs w:val="20"/>
              </w:rPr>
              <w:t>Телефон: (4212) 30-51-09 Факс: (4212) 21-66-82</w:t>
            </w:r>
          </w:p>
          <w:p w:rsidR="005F01D5" w:rsidRPr="005F01D5" w:rsidRDefault="005F01D5" w:rsidP="005F01D5">
            <w:pPr>
              <w:rPr>
                <w:sz w:val="20"/>
                <w:szCs w:val="20"/>
              </w:rPr>
            </w:pPr>
            <w:r w:rsidRPr="005F01D5">
              <w:rPr>
                <w:sz w:val="20"/>
                <w:szCs w:val="20"/>
              </w:rPr>
              <w:t xml:space="preserve">Адрес электронной почты: </w:t>
            </w:r>
            <w:r w:rsidRPr="005F01D5">
              <w:rPr>
                <w:sz w:val="20"/>
                <w:szCs w:val="20"/>
                <w:lang w:val="en-US"/>
              </w:rPr>
              <w:t>email</w:t>
            </w:r>
            <w:r w:rsidRPr="005F01D5">
              <w:rPr>
                <w:sz w:val="20"/>
                <w:szCs w:val="20"/>
              </w:rPr>
              <w:t>@</w:t>
            </w:r>
            <w:r w:rsidRPr="005F01D5">
              <w:rPr>
                <w:sz w:val="20"/>
                <w:szCs w:val="20"/>
                <w:lang w:val="en-US"/>
              </w:rPr>
              <w:t>dgt</w:t>
            </w:r>
            <w:r w:rsidRPr="005F01D5">
              <w:rPr>
                <w:sz w:val="20"/>
                <w:szCs w:val="20"/>
              </w:rPr>
              <w:t>.</w:t>
            </w:r>
            <w:r w:rsidRPr="005F01D5">
              <w:rPr>
                <w:sz w:val="20"/>
                <w:szCs w:val="20"/>
                <w:lang w:val="en-US"/>
              </w:rPr>
              <w:t>ru</w:t>
            </w:r>
          </w:p>
          <w:p w:rsidR="005F01D5" w:rsidRPr="005F01D5" w:rsidRDefault="005F01D5" w:rsidP="005F01D5">
            <w:pPr>
              <w:rPr>
                <w:sz w:val="20"/>
                <w:szCs w:val="20"/>
              </w:rPr>
            </w:pPr>
            <w:r w:rsidRPr="005F01D5">
              <w:rPr>
                <w:sz w:val="20"/>
                <w:szCs w:val="20"/>
              </w:rPr>
              <w:lastRenderedPageBreak/>
              <w:t>ИНН 2721001477 / КПП 272101001</w:t>
            </w:r>
          </w:p>
          <w:p w:rsidR="005F01D5" w:rsidRPr="005F01D5" w:rsidRDefault="005F01D5" w:rsidP="005F01D5">
            <w:pPr>
              <w:rPr>
                <w:sz w:val="20"/>
                <w:szCs w:val="20"/>
              </w:rPr>
            </w:pPr>
            <w:r w:rsidRPr="005F01D5">
              <w:rPr>
                <w:sz w:val="20"/>
                <w:szCs w:val="20"/>
              </w:rPr>
              <w:t>ОГРН 1022700910572</w:t>
            </w:r>
          </w:p>
          <w:p w:rsidR="005F01D5" w:rsidRPr="005F01D5" w:rsidRDefault="005F01D5" w:rsidP="005F01D5">
            <w:pPr>
              <w:rPr>
                <w:sz w:val="20"/>
                <w:szCs w:val="20"/>
              </w:rPr>
            </w:pPr>
            <w:proofErr w:type="gramStart"/>
            <w:r w:rsidRPr="005F01D5">
              <w:rPr>
                <w:sz w:val="20"/>
                <w:szCs w:val="20"/>
              </w:rPr>
              <w:t>Р</w:t>
            </w:r>
            <w:proofErr w:type="gramEnd"/>
            <w:r w:rsidRPr="005F01D5">
              <w:rPr>
                <w:sz w:val="20"/>
                <w:szCs w:val="20"/>
              </w:rPr>
              <w:t>/с 40702810470000102556</w:t>
            </w:r>
          </w:p>
          <w:p w:rsidR="005F01D5" w:rsidRPr="005F01D5" w:rsidRDefault="005F01D5" w:rsidP="005F01D5">
            <w:pPr>
              <w:rPr>
                <w:sz w:val="20"/>
                <w:szCs w:val="20"/>
              </w:rPr>
            </w:pPr>
            <w:r w:rsidRPr="005F01D5">
              <w:rPr>
                <w:sz w:val="20"/>
                <w:szCs w:val="20"/>
              </w:rPr>
              <w:t xml:space="preserve">Дальневосточный банк ПАО Сбербанк </w:t>
            </w:r>
          </w:p>
          <w:p w:rsidR="005F01D5" w:rsidRPr="005F01D5" w:rsidRDefault="005F01D5" w:rsidP="005F01D5">
            <w:pPr>
              <w:rPr>
                <w:sz w:val="20"/>
                <w:szCs w:val="20"/>
              </w:rPr>
            </w:pPr>
            <w:r w:rsidRPr="005F01D5">
              <w:rPr>
                <w:sz w:val="20"/>
                <w:szCs w:val="20"/>
              </w:rPr>
              <w:t>г. Хабаровск</w:t>
            </w:r>
          </w:p>
          <w:p w:rsidR="005F01D5" w:rsidRPr="005F01D5" w:rsidRDefault="005F01D5" w:rsidP="005F01D5">
            <w:pPr>
              <w:rPr>
                <w:sz w:val="20"/>
                <w:szCs w:val="20"/>
              </w:rPr>
            </w:pPr>
            <w:r w:rsidRPr="005F01D5">
              <w:rPr>
                <w:sz w:val="20"/>
                <w:szCs w:val="20"/>
              </w:rPr>
              <w:t>БИК 040813608</w:t>
            </w:r>
          </w:p>
          <w:p w:rsidR="005F01D5" w:rsidRPr="005F01D5" w:rsidRDefault="005F01D5" w:rsidP="005F01D5">
            <w:pPr>
              <w:rPr>
                <w:sz w:val="20"/>
                <w:szCs w:val="20"/>
              </w:rPr>
            </w:pPr>
            <w:r w:rsidRPr="005F01D5">
              <w:rPr>
                <w:sz w:val="20"/>
                <w:szCs w:val="20"/>
              </w:rPr>
              <w:t xml:space="preserve">к/с 30101810600000000608 </w:t>
            </w:r>
          </w:p>
        </w:tc>
        <w:tc>
          <w:tcPr>
            <w:tcW w:w="5245" w:type="dxa"/>
          </w:tcPr>
          <w:p w:rsidR="005F01D5" w:rsidRPr="005F01D5" w:rsidRDefault="005F01D5" w:rsidP="005F01D5">
            <w:pPr>
              <w:jc w:val="both"/>
              <w:rPr>
                <w:sz w:val="20"/>
                <w:szCs w:val="20"/>
              </w:rPr>
            </w:pPr>
            <w:r w:rsidRPr="005F01D5">
              <w:rPr>
                <w:sz w:val="20"/>
                <w:szCs w:val="20"/>
              </w:rPr>
              <w:lastRenderedPageBreak/>
              <w:t xml:space="preserve">_______________________________________                          </w:t>
            </w:r>
          </w:p>
          <w:p w:rsidR="005F01D5" w:rsidRPr="005F01D5" w:rsidRDefault="005F01D5" w:rsidP="005F01D5">
            <w:pPr>
              <w:rPr>
                <w:sz w:val="20"/>
                <w:szCs w:val="20"/>
              </w:rPr>
            </w:pPr>
            <w:r w:rsidRPr="005F01D5">
              <w:rPr>
                <w:sz w:val="20"/>
                <w:szCs w:val="20"/>
              </w:rPr>
              <w:t>Адрес, указанный в ЕГРЮЛ: _______________ _______________________________________</w:t>
            </w:r>
          </w:p>
          <w:p w:rsidR="005F01D5" w:rsidRPr="005F01D5" w:rsidRDefault="005F01D5" w:rsidP="005F01D5">
            <w:pPr>
              <w:jc w:val="both"/>
              <w:rPr>
                <w:sz w:val="20"/>
                <w:szCs w:val="20"/>
              </w:rPr>
            </w:pPr>
            <w:r w:rsidRPr="005F01D5">
              <w:rPr>
                <w:sz w:val="20"/>
                <w:szCs w:val="20"/>
              </w:rPr>
              <w:t>Адрес для направления корреспонденции:</w:t>
            </w:r>
          </w:p>
          <w:p w:rsidR="005F01D5" w:rsidRPr="005F01D5" w:rsidRDefault="005F01D5" w:rsidP="005F01D5">
            <w:pPr>
              <w:jc w:val="both"/>
              <w:rPr>
                <w:sz w:val="20"/>
                <w:szCs w:val="20"/>
              </w:rPr>
            </w:pPr>
            <w:r w:rsidRPr="005F01D5">
              <w:rPr>
                <w:sz w:val="20"/>
                <w:szCs w:val="20"/>
              </w:rPr>
              <w:t>_______________________________________</w:t>
            </w:r>
          </w:p>
          <w:p w:rsidR="005F01D5" w:rsidRPr="005F01D5" w:rsidRDefault="005F01D5" w:rsidP="005F01D5">
            <w:pPr>
              <w:jc w:val="both"/>
              <w:rPr>
                <w:sz w:val="20"/>
                <w:szCs w:val="20"/>
              </w:rPr>
            </w:pPr>
            <w:r w:rsidRPr="005F01D5">
              <w:rPr>
                <w:sz w:val="20"/>
                <w:szCs w:val="20"/>
              </w:rPr>
              <w:t>Телефон: __________ Факс: _______________</w:t>
            </w:r>
          </w:p>
          <w:p w:rsidR="005F01D5" w:rsidRPr="005F01D5" w:rsidRDefault="005F01D5" w:rsidP="005F01D5">
            <w:pPr>
              <w:jc w:val="both"/>
              <w:rPr>
                <w:sz w:val="20"/>
                <w:szCs w:val="20"/>
              </w:rPr>
            </w:pPr>
            <w:r w:rsidRPr="005F01D5">
              <w:rPr>
                <w:sz w:val="20"/>
                <w:szCs w:val="20"/>
              </w:rPr>
              <w:t>Адрес электронной почты: ________________</w:t>
            </w:r>
          </w:p>
          <w:p w:rsidR="005F01D5" w:rsidRPr="005F01D5" w:rsidRDefault="005F01D5" w:rsidP="005F01D5">
            <w:pPr>
              <w:jc w:val="both"/>
              <w:rPr>
                <w:sz w:val="20"/>
                <w:szCs w:val="20"/>
              </w:rPr>
            </w:pPr>
            <w:r w:rsidRPr="005F01D5">
              <w:rPr>
                <w:sz w:val="20"/>
                <w:szCs w:val="20"/>
              </w:rPr>
              <w:t>ИНН _____________/КПП________________</w:t>
            </w:r>
          </w:p>
          <w:p w:rsidR="005F01D5" w:rsidRPr="005F01D5" w:rsidRDefault="005F01D5" w:rsidP="005F01D5">
            <w:pPr>
              <w:jc w:val="both"/>
              <w:rPr>
                <w:sz w:val="20"/>
                <w:szCs w:val="20"/>
              </w:rPr>
            </w:pPr>
            <w:r w:rsidRPr="005F01D5">
              <w:rPr>
                <w:sz w:val="20"/>
                <w:szCs w:val="20"/>
              </w:rPr>
              <w:lastRenderedPageBreak/>
              <w:t>ОГРН _________________________________</w:t>
            </w:r>
          </w:p>
          <w:p w:rsidR="005F01D5" w:rsidRPr="005F01D5" w:rsidRDefault="005F01D5" w:rsidP="005F01D5">
            <w:pPr>
              <w:jc w:val="both"/>
              <w:rPr>
                <w:sz w:val="20"/>
                <w:szCs w:val="20"/>
              </w:rPr>
            </w:pPr>
            <w:proofErr w:type="gramStart"/>
            <w:r w:rsidRPr="005F01D5">
              <w:rPr>
                <w:sz w:val="20"/>
                <w:szCs w:val="20"/>
              </w:rPr>
              <w:t>Р</w:t>
            </w:r>
            <w:proofErr w:type="gramEnd"/>
            <w:r w:rsidRPr="005F01D5">
              <w:rPr>
                <w:sz w:val="20"/>
                <w:szCs w:val="20"/>
              </w:rPr>
              <w:t>/с____________________________________</w:t>
            </w:r>
          </w:p>
          <w:p w:rsidR="005F01D5" w:rsidRPr="005F01D5" w:rsidRDefault="005F01D5" w:rsidP="005F01D5">
            <w:pPr>
              <w:jc w:val="both"/>
              <w:rPr>
                <w:sz w:val="20"/>
                <w:szCs w:val="20"/>
              </w:rPr>
            </w:pPr>
            <w:r w:rsidRPr="005F01D5">
              <w:rPr>
                <w:sz w:val="20"/>
                <w:szCs w:val="20"/>
              </w:rPr>
              <w:t>в______________________________________</w:t>
            </w:r>
          </w:p>
          <w:p w:rsidR="005F01D5" w:rsidRPr="005F01D5" w:rsidRDefault="005F01D5" w:rsidP="005F01D5">
            <w:pPr>
              <w:jc w:val="both"/>
              <w:rPr>
                <w:sz w:val="20"/>
                <w:szCs w:val="20"/>
              </w:rPr>
            </w:pPr>
            <w:r w:rsidRPr="005F01D5">
              <w:rPr>
                <w:sz w:val="20"/>
                <w:szCs w:val="20"/>
              </w:rPr>
              <w:t>К/с____________________________________</w:t>
            </w:r>
          </w:p>
          <w:p w:rsidR="005F01D5" w:rsidRPr="005F01D5" w:rsidRDefault="005F01D5" w:rsidP="005F01D5">
            <w:pPr>
              <w:jc w:val="both"/>
              <w:rPr>
                <w:sz w:val="20"/>
                <w:szCs w:val="20"/>
              </w:rPr>
            </w:pPr>
            <w:r w:rsidRPr="005F01D5">
              <w:rPr>
                <w:sz w:val="20"/>
                <w:szCs w:val="20"/>
              </w:rPr>
              <w:t xml:space="preserve">БИК___________________________________   </w:t>
            </w:r>
          </w:p>
        </w:tc>
      </w:tr>
      <w:tr w:rsidR="005F01D5" w:rsidRPr="005F01D5" w:rsidTr="00ED5DBF">
        <w:tc>
          <w:tcPr>
            <w:tcW w:w="4962" w:type="dxa"/>
            <w:vAlign w:val="center"/>
          </w:tcPr>
          <w:p w:rsidR="005F01D5" w:rsidRPr="005F01D5" w:rsidRDefault="005F01D5" w:rsidP="005F01D5">
            <w:pPr>
              <w:jc w:val="both"/>
              <w:rPr>
                <w:sz w:val="20"/>
                <w:szCs w:val="20"/>
              </w:rPr>
            </w:pPr>
          </w:p>
          <w:p w:rsidR="005F01D5" w:rsidRPr="005F01D5" w:rsidRDefault="005F01D5" w:rsidP="005F01D5">
            <w:pPr>
              <w:jc w:val="both"/>
              <w:rPr>
                <w:sz w:val="20"/>
                <w:szCs w:val="20"/>
              </w:rPr>
            </w:pPr>
            <w:r w:rsidRPr="005F01D5">
              <w:rPr>
                <w:sz w:val="20"/>
                <w:szCs w:val="20"/>
              </w:rPr>
              <w:t>________________________</w:t>
            </w:r>
          </w:p>
          <w:p w:rsidR="005F01D5" w:rsidRPr="005F01D5" w:rsidRDefault="005F01D5" w:rsidP="005F01D5">
            <w:pPr>
              <w:jc w:val="both"/>
              <w:rPr>
                <w:sz w:val="20"/>
                <w:szCs w:val="20"/>
              </w:rPr>
            </w:pPr>
          </w:p>
          <w:p w:rsidR="005F01D5" w:rsidRPr="005F01D5" w:rsidRDefault="005F01D5" w:rsidP="005F01D5">
            <w:pPr>
              <w:jc w:val="both"/>
              <w:rPr>
                <w:sz w:val="20"/>
                <w:szCs w:val="20"/>
              </w:rPr>
            </w:pPr>
            <w:r w:rsidRPr="005F01D5">
              <w:rPr>
                <w:sz w:val="20"/>
                <w:szCs w:val="20"/>
              </w:rPr>
              <w:t>____________________/ __________________ /</w:t>
            </w:r>
          </w:p>
        </w:tc>
        <w:tc>
          <w:tcPr>
            <w:tcW w:w="5245" w:type="dxa"/>
            <w:vAlign w:val="center"/>
          </w:tcPr>
          <w:p w:rsidR="005F01D5" w:rsidRPr="005F01D5" w:rsidRDefault="005F01D5" w:rsidP="005F01D5">
            <w:pPr>
              <w:jc w:val="both"/>
              <w:rPr>
                <w:sz w:val="20"/>
                <w:szCs w:val="20"/>
              </w:rPr>
            </w:pPr>
          </w:p>
          <w:p w:rsidR="005F01D5" w:rsidRPr="005F01D5" w:rsidRDefault="005F01D5" w:rsidP="005F01D5">
            <w:pPr>
              <w:jc w:val="both"/>
              <w:rPr>
                <w:sz w:val="20"/>
                <w:szCs w:val="20"/>
              </w:rPr>
            </w:pPr>
            <w:r w:rsidRPr="005F01D5">
              <w:rPr>
                <w:sz w:val="20"/>
                <w:szCs w:val="20"/>
              </w:rPr>
              <w:t>________________________</w:t>
            </w:r>
          </w:p>
          <w:p w:rsidR="005F01D5" w:rsidRPr="005F01D5" w:rsidRDefault="005F01D5" w:rsidP="005F01D5">
            <w:pPr>
              <w:jc w:val="both"/>
              <w:rPr>
                <w:sz w:val="20"/>
                <w:szCs w:val="20"/>
              </w:rPr>
            </w:pPr>
          </w:p>
          <w:p w:rsidR="005F01D5" w:rsidRPr="005F01D5" w:rsidRDefault="005F01D5" w:rsidP="005F01D5">
            <w:pPr>
              <w:jc w:val="both"/>
              <w:rPr>
                <w:sz w:val="20"/>
                <w:szCs w:val="20"/>
              </w:rPr>
            </w:pPr>
            <w:r w:rsidRPr="005F01D5">
              <w:rPr>
                <w:sz w:val="20"/>
                <w:szCs w:val="20"/>
              </w:rPr>
              <w:t>_______________________/_______________/</w:t>
            </w:r>
          </w:p>
        </w:tc>
      </w:tr>
    </w:tbl>
    <w:p w:rsidR="005F01D5" w:rsidRPr="005F01D5" w:rsidRDefault="005F01D5" w:rsidP="005F01D5">
      <w:pPr>
        <w:pageBreakBefore/>
        <w:tabs>
          <w:tab w:val="left" w:pos="4962"/>
          <w:tab w:val="left" w:pos="5103"/>
        </w:tabs>
        <w:suppressAutoHyphens/>
        <w:spacing w:before="120"/>
        <w:jc w:val="right"/>
        <w:rPr>
          <w:sz w:val="20"/>
          <w:szCs w:val="20"/>
        </w:rPr>
      </w:pPr>
      <w:r w:rsidRPr="005F01D5">
        <w:rPr>
          <w:b/>
          <w:spacing w:val="-3"/>
          <w:sz w:val="20"/>
          <w:szCs w:val="20"/>
        </w:rPr>
        <w:lastRenderedPageBreak/>
        <w:t xml:space="preserve">                                                                                                                       </w:t>
      </w:r>
      <w:r w:rsidRPr="005F01D5">
        <w:rPr>
          <w:sz w:val="20"/>
          <w:szCs w:val="20"/>
        </w:rPr>
        <w:t>Приложение № 1</w:t>
      </w:r>
    </w:p>
    <w:p w:rsidR="005F01D5" w:rsidRPr="005F01D5" w:rsidRDefault="005F01D5" w:rsidP="005F01D5">
      <w:pPr>
        <w:jc w:val="right"/>
        <w:rPr>
          <w:sz w:val="20"/>
          <w:szCs w:val="20"/>
        </w:rPr>
      </w:pPr>
      <w:r w:rsidRPr="005F01D5">
        <w:rPr>
          <w:sz w:val="20"/>
          <w:szCs w:val="20"/>
        </w:rPr>
        <w:t xml:space="preserve">                                                                                           к договору поставки № ________________</w:t>
      </w:r>
    </w:p>
    <w:p w:rsidR="005F01D5" w:rsidRPr="005F01D5" w:rsidRDefault="005F01D5" w:rsidP="005F01D5">
      <w:pPr>
        <w:jc w:val="right"/>
        <w:rPr>
          <w:rFonts w:ascii="Calibri" w:hAnsi="Calibri"/>
          <w:sz w:val="20"/>
          <w:szCs w:val="20"/>
        </w:rPr>
      </w:pPr>
      <w:r w:rsidRPr="005F01D5">
        <w:rPr>
          <w:sz w:val="20"/>
          <w:szCs w:val="20"/>
        </w:rPr>
        <w:t xml:space="preserve">                                                                                           от «___»_________________ </w:t>
      </w:r>
      <w:proofErr w:type="gramStart"/>
      <w:r w:rsidRPr="005F01D5">
        <w:rPr>
          <w:sz w:val="20"/>
          <w:szCs w:val="20"/>
        </w:rPr>
        <w:t>г</w:t>
      </w:r>
      <w:proofErr w:type="gramEnd"/>
      <w:r w:rsidRPr="005F01D5">
        <w:rPr>
          <w:sz w:val="20"/>
          <w:szCs w:val="20"/>
        </w:rPr>
        <w:t>.</w:t>
      </w:r>
    </w:p>
    <w:p w:rsidR="005F01D5" w:rsidRPr="005F01D5" w:rsidRDefault="005F01D5" w:rsidP="005F01D5">
      <w:pPr>
        <w:tabs>
          <w:tab w:val="left" w:pos="3750"/>
        </w:tabs>
        <w:spacing w:before="240" w:after="120"/>
        <w:rPr>
          <w:b/>
          <w:sz w:val="20"/>
          <w:szCs w:val="20"/>
        </w:rPr>
      </w:pPr>
      <w:r w:rsidRPr="005F01D5">
        <w:rPr>
          <w:b/>
          <w:sz w:val="20"/>
          <w:szCs w:val="20"/>
        </w:rPr>
        <w:tab/>
        <w:t>СПЕЦИФИКАЦИЯ</w:t>
      </w:r>
    </w:p>
    <w:tbl>
      <w:tblPr>
        <w:tblW w:w="10317" w:type="dxa"/>
        <w:tblCellMar>
          <w:left w:w="70" w:type="dxa"/>
          <w:right w:w="70" w:type="dxa"/>
        </w:tblCellMar>
        <w:tblLook w:val="0000" w:firstRow="0" w:lastRow="0" w:firstColumn="0" w:lastColumn="0" w:noHBand="0" w:noVBand="0"/>
      </w:tblPr>
      <w:tblGrid>
        <w:gridCol w:w="9173"/>
        <w:gridCol w:w="1144"/>
      </w:tblGrid>
      <w:tr w:rsidR="005F01D5" w:rsidRPr="005F01D5" w:rsidTr="00ED5DBF">
        <w:trPr>
          <w:trHeight w:val="561"/>
        </w:trPr>
        <w:tc>
          <w:tcPr>
            <w:tcW w:w="5457" w:type="dxa"/>
            <w:vAlign w:val="center"/>
          </w:tcPr>
          <w:tbl>
            <w:tblPr>
              <w:tblW w:w="89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992"/>
              <w:gridCol w:w="992"/>
              <w:gridCol w:w="1276"/>
              <w:gridCol w:w="1373"/>
            </w:tblGrid>
            <w:tr w:rsidR="005F01D5" w:rsidRPr="005F01D5" w:rsidTr="00ED5DBF">
              <w:trPr>
                <w:trHeight w:val="300"/>
              </w:trPr>
              <w:tc>
                <w:tcPr>
                  <w:tcW w:w="4297" w:type="dxa"/>
                  <w:shd w:val="clear" w:color="auto" w:fill="auto"/>
                  <w:noWrap/>
                  <w:vAlign w:val="center"/>
                  <w:hideMark/>
                </w:tcPr>
                <w:p w:rsidR="005F01D5" w:rsidRPr="005F01D5" w:rsidRDefault="005F01D5" w:rsidP="005F01D5">
                  <w:pPr>
                    <w:ind w:firstLine="34"/>
                    <w:jc w:val="both"/>
                    <w:rPr>
                      <w:b/>
                      <w:sz w:val="22"/>
                      <w:szCs w:val="22"/>
                    </w:rPr>
                  </w:pPr>
                  <w:r w:rsidRPr="005F01D5">
                    <w:rPr>
                      <w:b/>
                      <w:sz w:val="22"/>
                      <w:szCs w:val="22"/>
                    </w:rPr>
                    <w:t>Наименование товара, характеристики</w:t>
                  </w:r>
                </w:p>
              </w:tc>
              <w:tc>
                <w:tcPr>
                  <w:tcW w:w="992" w:type="dxa"/>
                  <w:shd w:val="clear" w:color="auto" w:fill="auto"/>
                  <w:vAlign w:val="center"/>
                  <w:hideMark/>
                </w:tcPr>
                <w:p w:rsidR="005F01D5" w:rsidRPr="005F01D5" w:rsidRDefault="005F01D5" w:rsidP="005F01D5">
                  <w:pPr>
                    <w:jc w:val="both"/>
                    <w:rPr>
                      <w:b/>
                      <w:sz w:val="22"/>
                      <w:szCs w:val="22"/>
                    </w:rPr>
                  </w:pPr>
                  <w:r w:rsidRPr="005F01D5">
                    <w:rPr>
                      <w:b/>
                      <w:sz w:val="22"/>
                      <w:szCs w:val="22"/>
                    </w:rPr>
                    <w:t>Ед. изм.</w:t>
                  </w:r>
                </w:p>
              </w:tc>
              <w:tc>
                <w:tcPr>
                  <w:tcW w:w="992" w:type="dxa"/>
                  <w:shd w:val="clear" w:color="auto" w:fill="auto"/>
                  <w:vAlign w:val="center"/>
                  <w:hideMark/>
                </w:tcPr>
                <w:p w:rsidR="005F01D5" w:rsidRPr="005F01D5" w:rsidRDefault="005F01D5" w:rsidP="005F01D5">
                  <w:pPr>
                    <w:jc w:val="both"/>
                    <w:rPr>
                      <w:b/>
                      <w:sz w:val="22"/>
                      <w:szCs w:val="22"/>
                    </w:rPr>
                  </w:pPr>
                  <w:r w:rsidRPr="005F01D5">
                    <w:rPr>
                      <w:b/>
                      <w:sz w:val="22"/>
                      <w:szCs w:val="22"/>
                    </w:rPr>
                    <w:t>Кол-во</w:t>
                  </w:r>
                </w:p>
              </w:tc>
              <w:tc>
                <w:tcPr>
                  <w:tcW w:w="1276" w:type="dxa"/>
                </w:tcPr>
                <w:p w:rsidR="005F01D5" w:rsidRPr="005F01D5" w:rsidRDefault="005F01D5" w:rsidP="005F01D5">
                  <w:pPr>
                    <w:jc w:val="center"/>
                    <w:rPr>
                      <w:b/>
                      <w:sz w:val="22"/>
                      <w:szCs w:val="22"/>
                    </w:rPr>
                  </w:pPr>
                  <w:r w:rsidRPr="005F01D5">
                    <w:rPr>
                      <w:b/>
                      <w:sz w:val="22"/>
                      <w:szCs w:val="22"/>
                    </w:rPr>
                    <w:t>Цена за единицу  ТМЦ, руб. без НДС</w:t>
                  </w:r>
                </w:p>
              </w:tc>
              <w:tc>
                <w:tcPr>
                  <w:tcW w:w="1373" w:type="dxa"/>
                </w:tcPr>
                <w:p w:rsidR="005F01D5" w:rsidRPr="005F01D5" w:rsidRDefault="005F01D5" w:rsidP="005F01D5">
                  <w:pPr>
                    <w:jc w:val="center"/>
                    <w:rPr>
                      <w:b/>
                      <w:sz w:val="22"/>
                      <w:szCs w:val="22"/>
                    </w:rPr>
                  </w:pPr>
                  <w:r w:rsidRPr="005F01D5">
                    <w:rPr>
                      <w:b/>
                      <w:sz w:val="22"/>
                      <w:szCs w:val="22"/>
                    </w:rPr>
                    <w:t>Сумма без НДС в руб.</w:t>
                  </w:r>
                </w:p>
              </w:tc>
            </w:tr>
            <w:tr w:rsidR="005F01D5" w:rsidRPr="005F01D5" w:rsidTr="00ED5DBF">
              <w:trPr>
                <w:trHeight w:val="300"/>
              </w:trPr>
              <w:tc>
                <w:tcPr>
                  <w:tcW w:w="4297" w:type="dxa"/>
                  <w:shd w:val="clear" w:color="auto" w:fill="auto"/>
                  <w:noWrap/>
                  <w:vAlign w:val="bottom"/>
                  <w:hideMark/>
                </w:tcPr>
                <w:p w:rsidR="005F01D5" w:rsidRPr="005F01D5" w:rsidRDefault="005F01D5" w:rsidP="005F01D5">
                  <w:pPr>
                    <w:ind w:firstLine="34"/>
                    <w:jc w:val="both"/>
                    <w:rPr>
                      <w:sz w:val="22"/>
                      <w:szCs w:val="22"/>
                    </w:rPr>
                  </w:pPr>
                  <w:r w:rsidRPr="005F01D5">
                    <w:rPr>
                      <w:sz w:val="22"/>
                      <w:szCs w:val="22"/>
                    </w:rPr>
                    <w:t>Тонер WCP 5675/5775 006R01146</w:t>
                  </w:r>
                </w:p>
              </w:tc>
              <w:tc>
                <w:tcPr>
                  <w:tcW w:w="992" w:type="dxa"/>
                  <w:shd w:val="clear" w:color="auto" w:fill="auto"/>
                  <w:noWrap/>
                  <w:vAlign w:val="bottom"/>
                  <w:hideMark/>
                </w:tcPr>
                <w:p w:rsidR="005F01D5" w:rsidRPr="005F01D5" w:rsidRDefault="005F01D5" w:rsidP="005F01D5">
                  <w:pPr>
                    <w:jc w:val="both"/>
                    <w:rPr>
                      <w:sz w:val="22"/>
                      <w:szCs w:val="22"/>
                    </w:rPr>
                  </w:pPr>
                  <w:r w:rsidRPr="005F01D5">
                    <w:rPr>
                      <w:sz w:val="22"/>
                      <w:szCs w:val="22"/>
                    </w:rPr>
                    <w:t>шт.</w:t>
                  </w:r>
                </w:p>
              </w:tc>
              <w:tc>
                <w:tcPr>
                  <w:tcW w:w="992" w:type="dxa"/>
                  <w:shd w:val="clear" w:color="auto" w:fill="auto"/>
                  <w:noWrap/>
                  <w:vAlign w:val="bottom"/>
                </w:tcPr>
                <w:p w:rsidR="005F01D5" w:rsidRPr="005F01D5" w:rsidRDefault="005F01D5" w:rsidP="005F01D5">
                  <w:pPr>
                    <w:jc w:val="both"/>
                    <w:rPr>
                      <w:sz w:val="22"/>
                      <w:szCs w:val="22"/>
                    </w:rPr>
                  </w:pPr>
                  <w:r w:rsidRPr="005F01D5">
                    <w:rPr>
                      <w:sz w:val="22"/>
                      <w:szCs w:val="22"/>
                    </w:rPr>
                    <w:t>5</w:t>
                  </w:r>
                </w:p>
              </w:tc>
              <w:tc>
                <w:tcPr>
                  <w:tcW w:w="1276" w:type="dxa"/>
                </w:tcPr>
                <w:p w:rsidR="005F01D5" w:rsidRPr="005F01D5" w:rsidRDefault="005F01D5" w:rsidP="005F01D5">
                  <w:pPr>
                    <w:jc w:val="both"/>
                    <w:rPr>
                      <w:sz w:val="22"/>
                      <w:szCs w:val="22"/>
                    </w:rPr>
                  </w:pPr>
                </w:p>
              </w:tc>
              <w:tc>
                <w:tcPr>
                  <w:tcW w:w="1373" w:type="dxa"/>
                </w:tcPr>
                <w:p w:rsidR="005F01D5" w:rsidRPr="005F01D5" w:rsidRDefault="005F01D5" w:rsidP="005F01D5">
                  <w:pPr>
                    <w:jc w:val="both"/>
                    <w:rPr>
                      <w:sz w:val="22"/>
                      <w:szCs w:val="22"/>
                    </w:rPr>
                  </w:pPr>
                </w:p>
              </w:tc>
            </w:tr>
            <w:tr w:rsidR="005F01D5" w:rsidRPr="005F01D5" w:rsidTr="00ED5DBF">
              <w:trPr>
                <w:trHeight w:val="300"/>
              </w:trPr>
              <w:tc>
                <w:tcPr>
                  <w:tcW w:w="4297" w:type="dxa"/>
                  <w:shd w:val="clear" w:color="auto" w:fill="auto"/>
                  <w:noWrap/>
                  <w:vAlign w:val="bottom"/>
                  <w:hideMark/>
                </w:tcPr>
                <w:p w:rsidR="005F01D5" w:rsidRPr="005F01D5" w:rsidRDefault="005F01D5" w:rsidP="005F01D5">
                  <w:pPr>
                    <w:ind w:firstLine="34"/>
                    <w:jc w:val="both"/>
                    <w:rPr>
                      <w:sz w:val="22"/>
                      <w:szCs w:val="22"/>
                    </w:rPr>
                  </w:pPr>
                  <w:r w:rsidRPr="005F01D5">
                    <w:rPr>
                      <w:sz w:val="22"/>
                      <w:szCs w:val="22"/>
                    </w:rPr>
                    <w:t xml:space="preserve">Тонер-картридж </w:t>
                  </w:r>
                  <w:proofErr w:type="spellStart"/>
                  <w:r w:rsidRPr="005F01D5">
                    <w:rPr>
                      <w:sz w:val="22"/>
                      <w:szCs w:val="22"/>
                    </w:rPr>
                    <w:t>Xerox</w:t>
                  </w:r>
                  <w:proofErr w:type="spellEnd"/>
                  <w:r w:rsidRPr="005F01D5">
                    <w:rPr>
                      <w:sz w:val="22"/>
                      <w:szCs w:val="22"/>
                    </w:rPr>
                    <w:t xml:space="preserve"> 6204 006R01238</w:t>
                  </w:r>
                </w:p>
              </w:tc>
              <w:tc>
                <w:tcPr>
                  <w:tcW w:w="992" w:type="dxa"/>
                  <w:shd w:val="clear" w:color="auto" w:fill="auto"/>
                  <w:noWrap/>
                  <w:vAlign w:val="bottom"/>
                  <w:hideMark/>
                </w:tcPr>
                <w:p w:rsidR="005F01D5" w:rsidRPr="005F01D5" w:rsidRDefault="005F01D5" w:rsidP="005F01D5">
                  <w:pPr>
                    <w:jc w:val="both"/>
                    <w:rPr>
                      <w:sz w:val="22"/>
                      <w:szCs w:val="22"/>
                    </w:rPr>
                  </w:pPr>
                  <w:r w:rsidRPr="005F01D5">
                    <w:rPr>
                      <w:sz w:val="22"/>
                      <w:szCs w:val="22"/>
                    </w:rPr>
                    <w:t>шт.</w:t>
                  </w:r>
                </w:p>
              </w:tc>
              <w:tc>
                <w:tcPr>
                  <w:tcW w:w="992" w:type="dxa"/>
                  <w:shd w:val="clear" w:color="auto" w:fill="auto"/>
                  <w:noWrap/>
                  <w:vAlign w:val="bottom"/>
                </w:tcPr>
                <w:p w:rsidR="005F01D5" w:rsidRPr="005F01D5" w:rsidRDefault="005F01D5" w:rsidP="005F01D5">
                  <w:pPr>
                    <w:jc w:val="both"/>
                    <w:rPr>
                      <w:sz w:val="22"/>
                      <w:szCs w:val="22"/>
                    </w:rPr>
                  </w:pPr>
                  <w:r w:rsidRPr="005F01D5">
                    <w:rPr>
                      <w:sz w:val="22"/>
                      <w:szCs w:val="22"/>
                    </w:rPr>
                    <w:t>40</w:t>
                  </w:r>
                </w:p>
              </w:tc>
              <w:tc>
                <w:tcPr>
                  <w:tcW w:w="1276" w:type="dxa"/>
                </w:tcPr>
                <w:p w:rsidR="005F01D5" w:rsidRPr="005F01D5" w:rsidRDefault="005F01D5" w:rsidP="005F01D5">
                  <w:pPr>
                    <w:jc w:val="both"/>
                    <w:rPr>
                      <w:sz w:val="22"/>
                      <w:szCs w:val="22"/>
                    </w:rPr>
                  </w:pPr>
                </w:p>
              </w:tc>
              <w:tc>
                <w:tcPr>
                  <w:tcW w:w="1373" w:type="dxa"/>
                </w:tcPr>
                <w:p w:rsidR="005F01D5" w:rsidRPr="005F01D5" w:rsidRDefault="005F01D5" w:rsidP="005F01D5">
                  <w:pPr>
                    <w:jc w:val="both"/>
                    <w:rPr>
                      <w:sz w:val="22"/>
                      <w:szCs w:val="22"/>
                    </w:rPr>
                  </w:pPr>
                </w:p>
              </w:tc>
            </w:tr>
            <w:tr w:rsidR="005F01D5" w:rsidRPr="005F01D5" w:rsidTr="00ED5DBF">
              <w:trPr>
                <w:trHeight w:val="300"/>
              </w:trPr>
              <w:tc>
                <w:tcPr>
                  <w:tcW w:w="4297" w:type="dxa"/>
                  <w:shd w:val="clear" w:color="auto" w:fill="auto"/>
                  <w:noWrap/>
                  <w:vAlign w:val="bottom"/>
                  <w:hideMark/>
                </w:tcPr>
                <w:p w:rsidR="005F01D5" w:rsidRPr="005F01D5" w:rsidRDefault="005F01D5" w:rsidP="005F01D5">
                  <w:pPr>
                    <w:ind w:firstLine="34"/>
                    <w:jc w:val="both"/>
                    <w:rPr>
                      <w:sz w:val="22"/>
                      <w:szCs w:val="22"/>
                    </w:rPr>
                  </w:pPr>
                  <w:r w:rsidRPr="005F01D5">
                    <w:rPr>
                      <w:sz w:val="22"/>
                      <w:szCs w:val="22"/>
                    </w:rPr>
                    <w:t>Картридж черный матовый  PFI-707MBK</w:t>
                  </w:r>
                </w:p>
              </w:tc>
              <w:tc>
                <w:tcPr>
                  <w:tcW w:w="992" w:type="dxa"/>
                  <w:shd w:val="clear" w:color="auto" w:fill="auto"/>
                  <w:noWrap/>
                  <w:vAlign w:val="bottom"/>
                  <w:hideMark/>
                </w:tcPr>
                <w:p w:rsidR="005F01D5" w:rsidRPr="005F01D5" w:rsidRDefault="005F01D5" w:rsidP="005F01D5">
                  <w:pPr>
                    <w:jc w:val="both"/>
                    <w:rPr>
                      <w:sz w:val="22"/>
                      <w:szCs w:val="22"/>
                    </w:rPr>
                  </w:pPr>
                  <w:r w:rsidRPr="005F01D5">
                    <w:rPr>
                      <w:sz w:val="22"/>
                      <w:szCs w:val="22"/>
                    </w:rPr>
                    <w:t>шт.</w:t>
                  </w:r>
                </w:p>
              </w:tc>
              <w:tc>
                <w:tcPr>
                  <w:tcW w:w="992" w:type="dxa"/>
                  <w:shd w:val="clear" w:color="auto" w:fill="auto"/>
                  <w:noWrap/>
                  <w:vAlign w:val="bottom"/>
                </w:tcPr>
                <w:p w:rsidR="005F01D5" w:rsidRPr="005F01D5" w:rsidRDefault="005F01D5" w:rsidP="005F01D5">
                  <w:pPr>
                    <w:jc w:val="both"/>
                    <w:rPr>
                      <w:sz w:val="22"/>
                      <w:szCs w:val="22"/>
                    </w:rPr>
                  </w:pPr>
                  <w:r w:rsidRPr="005F01D5">
                    <w:rPr>
                      <w:sz w:val="22"/>
                      <w:szCs w:val="22"/>
                    </w:rPr>
                    <w:t>10</w:t>
                  </w:r>
                </w:p>
              </w:tc>
              <w:tc>
                <w:tcPr>
                  <w:tcW w:w="1276" w:type="dxa"/>
                </w:tcPr>
                <w:p w:rsidR="005F01D5" w:rsidRPr="005F01D5" w:rsidRDefault="005F01D5" w:rsidP="005F01D5">
                  <w:pPr>
                    <w:jc w:val="both"/>
                    <w:rPr>
                      <w:sz w:val="22"/>
                      <w:szCs w:val="22"/>
                    </w:rPr>
                  </w:pPr>
                </w:p>
              </w:tc>
              <w:tc>
                <w:tcPr>
                  <w:tcW w:w="1373" w:type="dxa"/>
                </w:tcPr>
                <w:p w:rsidR="005F01D5" w:rsidRPr="005F01D5" w:rsidRDefault="005F01D5" w:rsidP="005F01D5">
                  <w:pPr>
                    <w:jc w:val="both"/>
                    <w:rPr>
                      <w:sz w:val="22"/>
                      <w:szCs w:val="22"/>
                    </w:rPr>
                  </w:pPr>
                </w:p>
              </w:tc>
            </w:tr>
            <w:tr w:rsidR="005F01D5" w:rsidRPr="005F01D5" w:rsidTr="00ED5DBF">
              <w:trPr>
                <w:trHeight w:val="300"/>
              </w:trPr>
              <w:tc>
                <w:tcPr>
                  <w:tcW w:w="7557" w:type="dxa"/>
                  <w:gridSpan w:val="4"/>
                  <w:shd w:val="clear" w:color="auto" w:fill="auto"/>
                  <w:noWrap/>
                  <w:vAlign w:val="bottom"/>
                </w:tcPr>
                <w:p w:rsidR="005F01D5" w:rsidRPr="005F01D5" w:rsidRDefault="005F01D5" w:rsidP="005F01D5">
                  <w:pPr>
                    <w:jc w:val="right"/>
                    <w:rPr>
                      <w:b/>
                      <w:sz w:val="22"/>
                      <w:szCs w:val="22"/>
                    </w:rPr>
                  </w:pPr>
                  <w:r w:rsidRPr="005F01D5">
                    <w:rPr>
                      <w:b/>
                      <w:sz w:val="22"/>
                      <w:szCs w:val="22"/>
                    </w:rPr>
                    <w:t>Всего без НДС</w:t>
                  </w:r>
                </w:p>
              </w:tc>
              <w:tc>
                <w:tcPr>
                  <w:tcW w:w="1373" w:type="dxa"/>
                </w:tcPr>
                <w:p w:rsidR="005F01D5" w:rsidRPr="005F01D5" w:rsidRDefault="005F01D5" w:rsidP="005F01D5">
                  <w:pPr>
                    <w:jc w:val="both"/>
                    <w:rPr>
                      <w:sz w:val="22"/>
                      <w:szCs w:val="22"/>
                    </w:rPr>
                  </w:pPr>
                </w:p>
              </w:tc>
            </w:tr>
            <w:tr w:rsidR="005F01D5" w:rsidRPr="005F01D5" w:rsidTr="00ED5DBF">
              <w:trPr>
                <w:trHeight w:val="300"/>
              </w:trPr>
              <w:tc>
                <w:tcPr>
                  <w:tcW w:w="7557" w:type="dxa"/>
                  <w:gridSpan w:val="4"/>
                  <w:shd w:val="clear" w:color="auto" w:fill="auto"/>
                  <w:noWrap/>
                  <w:vAlign w:val="bottom"/>
                </w:tcPr>
                <w:p w:rsidR="005F01D5" w:rsidRPr="005F01D5" w:rsidRDefault="005F01D5" w:rsidP="005F01D5">
                  <w:pPr>
                    <w:jc w:val="right"/>
                    <w:rPr>
                      <w:b/>
                      <w:sz w:val="22"/>
                      <w:szCs w:val="22"/>
                    </w:rPr>
                  </w:pPr>
                  <w:r w:rsidRPr="005F01D5">
                    <w:rPr>
                      <w:b/>
                      <w:sz w:val="22"/>
                      <w:szCs w:val="22"/>
                    </w:rPr>
                    <w:t>НДС 18%</w:t>
                  </w:r>
                </w:p>
              </w:tc>
              <w:tc>
                <w:tcPr>
                  <w:tcW w:w="1373" w:type="dxa"/>
                </w:tcPr>
                <w:p w:rsidR="005F01D5" w:rsidRPr="005F01D5" w:rsidRDefault="005F01D5" w:rsidP="005F01D5">
                  <w:pPr>
                    <w:jc w:val="both"/>
                    <w:rPr>
                      <w:sz w:val="22"/>
                      <w:szCs w:val="22"/>
                    </w:rPr>
                  </w:pPr>
                </w:p>
              </w:tc>
            </w:tr>
            <w:tr w:rsidR="005F01D5" w:rsidRPr="005F01D5" w:rsidTr="00ED5DBF">
              <w:trPr>
                <w:trHeight w:val="300"/>
              </w:trPr>
              <w:tc>
                <w:tcPr>
                  <w:tcW w:w="7557" w:type="dxa"/>
                  <w:gridSpan w:val="4"/>
                  <w:shd w:val="clear" w:color="auto" w:fill="auto"/>
                  <w:noWrap/>
                  <w:vAlign w:val="bottom"/>
                </w:tcPr>
                <w:p w:rsidR="005F01D5" w:rsidRPr="005F01D5" w:rsidRDefault="005F01D5" w:rsidP="005F01D5">
                  <w:pPr>
                    <w:jc w:val="right"/>
                    <w:rPr>
                      <w:b/>
                      <w:sz w:val="22"/>
                      <w:szCs w:val="22"/>
                    </w:rPr>
                  </w:pPr>
                  <w:r w:rsidRPr="005F01D5">
                    <w:rPr>
                      <w:b/>
                      <w:sz w:val="22"/>
                      <w:szCs w:val="22"/>
                    </w:rPr>
                    <w:t>Всего с  НДС</w:t>
                  </w:r>
                </w:p>
              </w:tc>
              <w:tc>
                <w:tcPr>
                  <w:tcW w:w="1373" w:type="dxa"/>
                </w:tcPr>
                <w:p w:rsidR="005F01D5" w:rsidRPr="005F01D5" w:rsidRDefault="005F01D5" w:rsidP="005F01D5">
                  <w:pPr>
                    <w:jc w:val="both"/>
                    <w:rPr>
                      <w:sz w:val="22"/>
                      <w:szCs w:val="22"/>
                    </w:rPr>
                  </w:pPr>
                </w:p>
              </w:tc>
            </w:tr>
          </w:tbl>
          <w:p w:rsidR="005F01D5" w:rsidRPr="005F01D5" w:rsidRDefault="005F01D5" w:rsidP="005F01D5">
            <w:pPr>
              <w:contextualSpacing/>
              <w:jc w:val="center"/>
              <w:rPr>
                <w:b/>
                <w:sz w:val="20"/>
                <w:szCs w:val="20"/>
              </w:rPr>
            </w:pPr>
          </w:p>
        </w:tc>
        <w:tc>
          <w:tcPr>
            <w:tcW w:w="4860" w:type="dxa"/>
            <w:vAlign w:val="center"/>
          </w:tcPr>
          <w:p w:rsidR="005F01D5" w:rsidRPr="005F01D5" w:rsidRDefault="005F01D5" w:rsidP="005F01D5">
            <w:pPr>
              <w:contextualSpacing/>
              <w:jc w:val="center"/>
              <w:rPr>
                <w:b/>
                <w:sz w:val="20"/>
                <w:szCs w:val="20"/>
              </w:rPr>
            </w:pPr>
          </w:p>
        </w:tc>
      </w:tr>
      <w:tr w:rsidR="005F01D5" w:rsidRPr="005F01D5" w:rsidTr="00ED5DBF">
        <w:trPr>
          <w:trHeight w:val="561"/>
        </w:trPr>
        <w:tc>
          <w:tcPr>
            <w:tcW w:w="5457" w:type="dxa"/>
            <w:vAlign w:val="center"/>
          </w:tcPr>
          <w:p w:rsidR="005F01D5" w:rsidRPr="005F01D5" w:rsidRDefault="005F01D5" w:rsidP="005F01D5">
            <w:pPr>
              <w:contextualSpacing/>
              <w:jc w:val="center"/>
              <w:rPr>
                <w:sz w:val="20"/>
                <w:szCs w:val="20"/>
              </w:rPr>
            </w:pPr>
          </w:p>
        </w:tc>
        <w:tc>
          <w:tcPr>
            <w:tcW w:w="4860" w:type="dxa"/>
            <w:vAlign w:val="center"/>
          </w:tcPr>
          <w:p w:rsidR="005F01D5" w:rsidRPr="005F01D5" w:rsidRDefault="005F01D5" w:rsidP="005F01D5">
            <w:pPr>
              <w:contextualSpacing/>
              <w:jc w:val="center"/>
              <w:rPr>
                <w:i/>
                <w:sz w:val="20"/>
                <w:szCs w:val="20"/>
              </w:rPr>
            </w:pPr>
          </w:p>
        </w:tc>
      </w:tr>
      <w:tr w:rsidR="005F01D5" w:rsidRPr="005F01D5" w:rsidTr="00ED5DBF">
        <w:tc>
          <w:tcPr>
            <w:tcW w:w="5457" w:type="dxa"/>
            <w:vAlign w:val="center"/>
          </w:tcPr>
          <w:p w:rsidR="005F01D5" w:rsidRPr="005F01D5" w:rsidRDefault="005F01D5" w:rsidP="005F01D5">
            <w:pPr>
              <w:contextualSpacing/>
              <w:jc w:val="center"/>
              <w:rPr>
                <w:sz w:val="20"/>
                <w:szCs w:val="20"/>
              </w:rPr>
            </w:pPr>
          </w:p>
        </w:tc>
        <w:tc>
          <w:tcPr>
            <w:tcW w:w="4860" w:type="dxa"/>
            <w:vAlign w:val="center"/>
          </w:tcPr>
          <w:p w:rsidR="005F01D5" w:rsidRPr="005F01D5" w:rsidRDefault="005F01D5" w:rsidP="005F01D5">
            <w:pPr>
              <w:contextualSpacing/>
              <w:jc w:val="center"/>
              <w:rPr>
                <w:sz w:val="20"/>
                <w:szCs w:val="20"/>
              </w:rPr>
            </w:pPr>
          </w:p>
        </w:tc>
      </w:tr>
    </w:tbl>
    <w:p w:rsidR="005F01D5" w:rsidRPr="005F01D5" w:rsidRDefault="005F01D5" w:rsidP="005F01D5">
      <w:pPr>
        <w:rPr>
          <w:b/>
          <w:sz w:val="20"/>
          <w:szCs w:val="20"/>
        </w:rPr>
      </w:pPr>
      <w:r w:rsidRPr="005F01D5">
        <w:rPr>
          <w:b/>
          <w:sz w:val="20"/>
          <w:szCs w:val="20"/>
        </w:rPr>
        <w:t>Поставщик</w:t>
      </w:r>
      <w:r w:rsidRPr="005F01D5">
        <w:rPr>
          <w:b/>
          <w:sz w:val="20"/>
          <w:szCs w:val="20"/>
        </w:rPr>
        <w:tab/>
      </w:r>
      <w:r w:rsidRPr="005F01D5">
        <w:rPr>
          <w:b/>
          <w:sz w:val="20"/>
          <w:szCs w:val="20"/>
        </w:rPr>
        <w:tab/>
      </w:r>
      <w:r w:rsidRPr="005F01D5">
        <w:rPr>
          <w:b/>
          <w:sz w:val="20"/>
          <w:szCs w:val="20"/>
        </w:rPr>
        <w:tab/>
      </w:r>
      <w:r w:rsidRPr="005F01D5">
        <w:rPr>
          <w:b/>
          <w:sz w:val="20"/>
          <w:szCs w:val="20"/>
        </w:rPr>
        <w:tab/>
      </w:r>
      <w:r w:rsidRPr="005F01D5">
        <w:rPr>
          <w:b/>
          <w:sz w:val="20"/>
          <w:szCs w:val="20"/>
        </w:rPr>
        <w:tab/>
      </w:r>
      <w:r w:rsidRPr="005F01D5">
        <w:rPr>
          <w:b/>
          <w:sz w:val="20"/>
          <w:szCs w:val="20"/>
        </w:rPr>
        <w:tab/>
      </w:r>
      <w:r w:rsidRPr="005F01D5">
        <w:rPr>
          <w:b/>
          <w:sz w:val="20"/>
          <w:szCs w:val="20"/>
        </w:rPr>
        <w:tab/>
        <w:t>Покупатель</w:t>
      </w:r>
    </w:p>
    <w:p w:rsidR="005F01D5" w:rsidRPr="005F01D5" w:rsidRDefault="005F01D5" w:rsidP="005F01D5">
      <w:pPr>
        <w:rPr>
          <w:b/>
          <w:sz w:val="20"/>
          <w:szCs w:val="20"/>
        </w:rPr>
      </w:pPr>
      <w:r w:rsidRPr="005F01D5">
        <w:rPr>
          <w:b/>
          <w:sz w:val="20"/>
          <w:szCs w:val="20"/>
        </w:rPr>
        <w:t>__________________</w:t>
      </w:r>
      <w:r w:rsidRPr="005F01D5">
        <w:rPr>
          <w:b/>
          <w:sz w:val="20"/>
          <w:szCs w:val="20"/>
        </w:rPr>
        <w:tab/>
      </w:r>
      <w:r w:rsidRPr="005F01D5">
        <w:rPr>
          <w:b/>
          <w:sz w:val="20"/>
          <w:szCs w:val="20"/>
        </w:rPr>
        <w:tab/>
      </w:r>
      <w:r w:rsidRPr="005F01D5">
        <w:rPr>
          <w:b/>
          <w:sz w:val="20"/>
          <w:szCs w:val="20"/>
        </w:rPr>
        <w:tab/>
      </w:r>
      <w:r w:rsidRPr="005F01D5">
        <w:rPr>
          <w:b/>
          <w:sz w:val="20"/>
          <w:szCs w:val="20"/>
        </w:rPr>
        <w:tab/>
      </w:r>
      <w:r w:rsidRPr="005F01D5">
        <w:rPr>
          <w:b/>
          <w:sz w:val="20"/>
          <w:szCs w:val="20"/>
        </w:rPr>
        <w:tab/>
      </w:r>
      <w:r w:rsidRPr="005F01D5">
        <w:rPr>
          <w:b/>
          <w:sz w:val="20"/>
          <w:szCs w:val="20"/>
        </w:rPr>
        <w:tab/>
        <w:t>__________________</w:t>
      </w:r>
    </w:p>
    <w:p w:rsidR="005F01D5" w:rsidRPr="005F01D5" w:rsidRDefault="005F01D5" w:rsidP="005F01D5">
      <w:pPr>
        <w:rPr>
          <w:b/>
          <w:sz w:val="20"/>
          <w:szCs w:val="20"/>
        </w:rPr>
      </w:pPr>
      <w:r w:rsidRPr="005F01D5">
        <w:rPr>
          <w:b/>
          <w:sz w:val="20"/>
          <w:szCs w:val="20"/>
        </w:rPr>
        <w:t>________________ (__________________)</w:t>
      </w:r>
      <w:r w:rsidRPr="005F01D5">
        <w:rPr>
          <w:b/>
          <w:sz w:val="20"/>
          <w:szCs w:val="20"/>
        </w:rPr>
        <w:tab/>
      </w:r>
      <w:r w:rsidRPr="005F01D5">
        <w:rPr>
          <w:b/>
          <w:sz w:val="20"/>
          <w:szCs w:val="20"/>
        </w:rPr>
        <w:tab/>
      </w:r>
      <w:r w:rsidRPr="005F01D5">
        <w:rPr>
          <w:b/>
          <w:sz w:val="20"/>
          <w:szCs w:val="20"/>
        </w:rPr>
        <w:tab/>
        <w:t>__________________ (_________________)</w:t>
      </w:r>
    </w:p>
    <w:p w:rsidR="005F01D5" w:rsidRPr="005F01D5" w:rsidRDefault="005F01D5" w:rsidP="005F01D5">
      <w:pPr>
        <w:rPr>
          <w:b/>
          <w:sz w:val="20"/>
          <w:szCs w:val="20"/>
        </w:rPr>
      </w:pPr>
    </w:p>
    <w:p w:rsidR="00D70E92" w:rsidRPr="00177DF8" w:rsidRDefault="00D70E92" w:rsidP="00177DF8">
      <w:pPr>
        <w:ind w:left="6372"/>
      </w:pPr>
    </w:p>
    <w:sectPr w:rsidR="00D70E92" w:rsidRPr="00177DF8" w:rsidSect="00031251">
      <w:headerReference w:type="default" r:id="rId11"/>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83F" w:rsidRDefault="005E683F" w:rsidP="00CB1581">
      <w:r>
        <w:separator/>
      </w:r>
    </w:p>
  </w:endnote>
  <w:endnote w:type="continuationSeparator" w:id="0">
    <w:p w:rsidR="005E683F" w:rsidRDefault="005E683F"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83F" w:rsidRDefault="005E683F" w:rsidP="00CB1581">
      <w:r>
        <w:separator/>
      </w:r>
    </w:p>
  </w:footnote>
  <w:footnote w:type="continuationSeparator" w:id="0">
    <w:p w:rsidR="005E683F" w:rsidRDefault="005E683F" w:rsidP="00CB1581">
      <w:r>
        <w:continuationSeparator/>
      </w:r>
    </w:p>
  </w:footnote>
  <w:footnote w:id="1">
    <w:p w:rsidR="00073331" w:rsidRPr="00FA27A5" w:rsidRDefault="00073331"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073331" w:rsidRPr="00B377A4" w:rsidRDefault="00073331"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331" w:rsidRDefault="00073331">
    <w:pPr>
      <w:pStyle w:val="af1"/>
      <w:jc w:val="center"/>
    </w:pPr>
    <w:r>
      <w:fldChar w:fldCharType="begin"/>
    </w:r>
    <w:r>
      <w:instrText xml:space="preserve"> PAGE   \* MERGEFORMAT </w:instrText>
    </w:r>
    <w:r>
      <w:fldChar w:fldCharType="separate"/>
    </w:r>
    <w:r w:rsidR="00BD3AE2">
      <w:rPr>
        <w:noProof/>
      </w:rPr>
      <w:t>2</w:t>
    </w:r>
    <w:r>
      <w:rPr>
        <w:noProof/>
      </w:rPr>
      <w:fldChar w:fldCharType="end"/>
    </w:r>
  </w:p>
  <w:p w:rsidR="00073331" w:rsidRDefault="0007333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6"/>
  </w:num>
  <w:num w:numId="3">
    <w:abstractNumId w:val="7"/>
  </w:num>
  <w:num w:numId="4">
    <w:abstractNumId w:val="10"/>
  </w:num>
  <w:num w:numId="5">
    <w:abstractNumId w:val="1"/>
  </w:num>
  <w:num w:numId="6">
    <w:abstractNumId w:val="20"/>
  </w:num>
  <w:num w:numId="7">
    <w:abstractNumId w:val="17"/>
  </w:num>
  <w:num w:numId="8">
    <w:abstractNumId w:val="4"/>
  </w:num>
  <w:num w:numId="9">
    <w:abstractNumId w:val="6"/>
  </w:num>
  <w:num w:numId="10">
    <w:abstractNumId w:val="8"/>
  </w:num>
  <w:num w:numId="11">
    <w:abstractNumId w:val="0"/>
  </w:num>
  <w:num w:numId="12">
    <w:abstractNumId w:val="19"/>
  </w:num>
  <w:num w:numId="13">
    <w:abstractNumId w:val="5"/>
  </w:num>
  <w:num w:numId="14">
    <w:abstractNumId w:val="15"/>
  </w:num>
  <w:num w:numId="15">
    <w:abstractNumId w:val="12"/>
  </w:num>
  <w:num w:numId="16">
    <w:abstractNumId w:val="2"/>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num>
  <w:num w:numId="22">
    <w:abstractNumId w:val="13"/>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7A3F"/>
    <w:rsid w:val="000200B5"/>
    <w:rsid w:val="000206DE"/>
    <w:rsid w:val="0002146A"/>
    <w:rsid w:val="000217A2"/>
    <w:rsid w:val="00022335"/>
    <w:rsid w:val="000223DF"/>
    <w:rsid w:val="0002393D"/>
    <w:rsid w:val="00023D15"/>
    <w:rsid w:val="00023F11"/>
    <w:rsid w:val="00025E0C"/>
    <w:rsid w:val="000262C3"/>
    <w:rsid w:val="00027845"/>
    <w:rsid w:val="00027C85"/>
    <w:rsid w:val="00027EFF"/>
    <w:rsid w:val="00030496"/>
    <w:rsid w:val="000309E9"/>
    <w:rsid w:val="00030B1F"/>
    <w:rsid w:val="00030F88"/>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8FB"/>
    <w:rsid w:val="00050E08"/>
    <w:rsid w:val="00050EF9"/>
    <w:rsid w:val="000518B9"/>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9E2"/>
    <w:rsid w:val="00067BD9"/>
    <w:rsid w:val="00067FB8"/>
    <w:rsid w:val="000702FA"/>
    <w:rsid w:val="00070487"/>
    <w:rsid w:val="000706E6"/>
    <w:rsid w:val="000709B9"/>
    <w:rsid w:val="00070A36"/>
    <w:rsid w:val="000712C0"/>
    <w:rsid w:val="0007226B"/>
    <w:rsid w:val="000724A5"/>
    <w:rsid w:val="00072534"/>
    <w:rsid w:val="0007293C"/>
    <w:rsid w:val="00073293"/>
    <w:rsid w:val="00073331"/>
    <w:rsid w:val="0007349C"/>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D9A"/>
    <w:rsid w:val="000B1D9C"/>
    <w:rsid w:val="000B1DFC"/>
    <w:rsid w:val="000B22FB"/>
    <w:rsid w:val="000B2A59"/>
    <w:rsid w:val="000B2A62"/>
    <w:rsid w:val="000B2BDD"/>
    <w:rsid w:val="000B2D4B"/>
    <w:rsid w:val="000B4116"/>
    <w:rsid w:val="000B41CA"/>
    <w:rsid w:val="000B5A7C"/>
    <w:rsid w:val="000B5C9D"/>
    <w:rsid w:val="000B634C"/>
    <w:rsid w:val="000B642A"/>
    <w:rsid w:val="000B64F3"/>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2BF"/>
    <w:rsid w:val="000F2664"/>
    <w:rsid w:val="000F2AD6"/>
    <w:rsid w:val="000F33FF"/>
    <w:rsid w:val="000F3E21"/>
    <w:rsid w:val="000F4C46"/>
    <w:rsid w:val="000F554D"/>
    <w:rsid w:val="000F5593"/>
    <w:rsid w:val="000F607C"/>
    <w:rsid w:val="000F64E1"/>
    <w:rsid w:val="000F6624"/>
    <w:rsid w:val="000F7240"/>
    <w:rsid w:val="000F79FA"/>
    <w:rsid w:val="000F7E4F"/>
    <w:rsid w:val="001003D8"/>
    <w:rsid w:val="00100C5E"/>
    <w:rsid w:val="00101773"/>
    <w:rsid w:val="00103D70"/>
    <w:rsid w:val="00104540"/>
    <w:rsid w:val="0010489E"/>
    <w:rsid w:val="00104AFD"/>
    <w:rsid w:val="00104E75"/>
    <w:rsid w:val="001053A0"/>
    <w:rsid w:val="0010653F"/>
    <w:rsid w:val="00106E34"/>
    <w:rsid w:val="00107257"/>
    <w:rsid w:val="00107FDA"/>
    <w:rsid w:val="001106C6"/>
    <w:rsid w:val="0011150B"/>
    <w:rsid w:val="00111B72"/>
    <w:rsid w:val="00111FAD"/>
    <w:rsid w:val="0011208D"/>
    <w:rsid w:val="00113367"/>
    <w:rsid w:val="001137CC"/>
    <w:rsid w:val="00114117"/>
    <w:rsid w:val="001142A5"/>
    <w:rsid w:val="00114483"/>
    <w:rsid w:val="001148E8"/>
    <w:rsid w:val="00114B29"/>
    <w:rsid w:val="00115BD8"/>
    <w:rsid w:val="00115E96"/>
    <w:rsid w:val="001168C5"/>
    <w:rsid w:val="00116FE9"/>
    <w:rsid w:val="00120A12"/>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BE9"/>
    <w:rsid w:val="00144C57"/>
    <w:rsid w:val="001456F3"/>
    <w:rsid w:val="00145A33"/>
    <w:rsid w:val="00146030"/>
    <w:rsid w:val="001464A2"/>
    <w:rsid w:val="001467FF"/>
    <w:rsid w:val="00147B04"/>
    <w:rsid w:val="0015086F"/>
    <w:rsid w:val="00150B37"/>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90B7B"/>
    <w:rsid w:val="00190BDE"/>
    <w:rsid w:val="00190CA3"/>
    <w:rsid w:val="00192846"/>
    <w:rsid w:val="00192B72"/>
    <w:rsid w:val="00192E1D"/>
    <w:rsid w:val="001931E8"/>
    <w:rsid w:val="001935B9"/>
    <w:rsid w:val="0019379B"/>
    <w:rsid w:val="00194058"/>
    <w:rsid w:val="0019567F"/>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42AF"/>
    <w:rsid w:val="0022573C"/>
    <w:rsid w:val="00226A64"/>
    <w:rsid w:val="002307C5"/>
    <w:rsid w:val="00230C14"/>
    <w:rsid w:val="00230CD9"/>
    <w:rsid w:val="00230EC4"/>
    <w:rsid w:val="00231363"/>
    <w:rsid w:val="00232261"/>
    <w:rsid w:val="002326FF"/>
    <w:rsid w:val="002335FF"/>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3A2"/>
    <w:rsid w:val="00285AB6"/>
    <w:rsid w:val="002879A1"/>
    <w:rsid w:val="00287CA2"/>
    <w:rsid w:val="00287F0D"/>
    <w:rsid w:val="00290001"/>
    <w:rsid w:val="00290855"/>
    <w:rsid w:val="00290AB4"/>
    <w:rsid w:val="002912D5"/>
    <w:rsid w:val="0029155D"/>
    <w:rsid w:val="0029165E"/>
    <w:rsid w:val="00292523"/>
    <w:rsid w:val="00292E75"/>
    <w:rsid w:val="00293F8C"/>
    <w:rsid w:val="002950B3"/>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5A2"/>
    <w:rsid w:val="002F773F"/>
    <w:rsid w:val="002F7AE3"/>
    <w:rsid w:val="002F7CED"/>
    <w:rsid w:val="003004D2"/>
    <w:rsid w:val="00300C2D"/>
    <w:rsid w:val="00301B77"/>
    <w:rsid w:val="00302041"/>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1513"/>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5365"/>
    <w:rsid w:val="0034586E"/>
    <w:rsid w:val="00346160"/>
    <w:rsid w:val="00346F6B"/>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08C5"/>
    <w:rsid w:val="00361FFB"/>
    <w:rsid w:val="00362001"/>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2107"/>
    <w:rsid w:val="003C22D6"/>
    <w:rsid w:val="003C267A"/>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6D18"/>
    <w:rsid w:val="004275EA"/>
    <w:rsid w:val="00427AF9"/>
    <w:rsid w:val="00430BEE"/>
    <w:rsid w:val="004318B3"/>
    <w:rsid w:val="00433020"/>
    <w:rsid w:val="00434878"/>
    <w:rsid w:val="00435680"/>
    <w:rsid w:val="004368E8"/>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4A7C"/>
    <w:rsid w:val="00465E29"/>
    <w:rsid w:val="0046636F"/>
    <w:rsid w:val="0046688E"/>
    <w:rsid w:val="00470377"/>
    <w:rsid w:val="004704C5"/>
    <w:rsid w:val="00470AD5"/>
    <w:rsid w:val="00470E52"/>
    <w:rsid w:val="0047175A"/>
    <w:rsid w:val="00472764"/>
    <w:rsid w:val="00473167"/>
    <w:rsid w:val="0047356D"/>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6C8"/>
    <w:rsid w:val="004843B6"/>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CD0"/>
    <w:rsid w:val="004C2191"/>
    <w:rsid w:val="004C2FA0"/>
    <w:rsid w:val="004C41AD"/>
    <w:rsid w:val="004C41B0"/>
    <w:rsid w:val="004C451F"/>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2710B"/>
    <w:rsid w:val="005309DC"/>
    <w:rsid w:val="00530D01"/>
    <w:rsid w:val="0053136A"/>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6E88"/>
    <w:rsid w:val="0055752B"/>
    <w:rsid w:val="00560228"/>
    <w:rsid w:val="00560C7F"/>
    <w:rsid w:val="00560F87"/>
    <w:rsid w:val="0056132D"/>
    <w:rsid w:val="0056134D"/>
    <w:rsid w:val="0056228C"/>
    <w:rsid w:val="00562994"/>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B7"/>
    <w:rsid w:val="0057126F"/>
    <w:rsid w:val="0057170E"/>
    <w:rsid w:val="00572343"/>
    <w:rsid w:val="00573318"/>
    <w:rsid w:val="00573F9F"/>
    <w:rsid w:val="0057417F"/>
    <w:rsid w:val="00575C2C"/>
    <w:rsid w:val="00575D75"/>
    <w:rsid w:val="00575FA6"/>
    <w:rsid w:val="0057631B"/>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CF8"/>
    <w:rsid w:val="00592683"/>
    <w:rsid w:val="0059280B"/>
    <w:rsid w:val="00593F89"/>
    <w:rsid w:val="005944C8"/>
    <w:rsid w:val="00595157"/>
    <w:rsid w:val="00595E59"/>
    <w:rsid w:val="00596AC9"/>
    <w:rsid w:val="00596F68"/>
    <w:rsid w:val="00597894"/>
    <w:rsid w:val="00597A24"/>
    <w:rsid w:val="00597C9B"/>
    <w:rsid w:val="005A03BA"/>
    <w:rsid w:val="005A1937"/>
    <w:rsid w:val="005A1C62"/>
    <w:rsid w:val="005A1CBD"/>
    <w:rsid w:val="005A2432"/>
    <w:rsid w:val="005A358B"/>
    <w:rsid w:val="005A3FD2"/>
    <w:rsid w:val="005A5B7F"/>
    <w:rsid w:val="005A6309"/>
    <w:rsid w:val="005A7502"/>
    <w:rsid w:val="005B0464"/>
    <w:rsid w:val="005B0B9B"/>
    <w:rsid w:val="005B1DF1"/>
    <w:rsid w:val="005B2A19"/>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49"/>
    <w:rsid w:val="005C6EF1"/>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4006"/>
    <w:rsid w:val="005E41FB"/>
    <w:rsid w:val="005E527A"/>
    <w:rsid w:val="005E56F4"/>
    <w:rsid w:val="005E683F"/>
    <w:rsid w:val="005E68F6"/>
    <w:rsid w:val="005E6C72"/>
    <w:rsid w:val="005F01D5"/>
    <w:rsid w:val="005F11FF"/>
    <w:rsid w:val="005F212D"/>
    <w:rsid w:val="005F5003"/>
    <w:rsid w:val="005F59FB"/>
    <w:rsid w:val="005F5E07"/>
    <w:rsid w:val="005F614D"/>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BF2"/>
    <w:rsid w:val="00630CB1"/>
    <w:rsid w:val="00630CC9"/>
    <w:rsid w:val="00631EBD"/>
    <w:rsid w:val="00632487"/>
    <w:rsid w:val="006327B2"/>
    <w:rsid w:val="0063290C"/>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6FF2"/>
    <w:rsid w:val="0064721E"/>
    <w:rsid w:val="00650E22"/>
    <w:rsid w:val="00650EB9"/>
    <w:rsid w:val="00650EFD"/>
    <w:rsid w:val="006529D3"/>
    <w:rsid w:val="00652B1D"/>
    <w:rsid w:val="00652F8A"/>
    <w:rsid w:val="0065540D"/>
    <w:rsid w:val="006560AE"/>
    <w:rsid w:val="00656682"/>
    <w:rsid w:val="006566D0"/>
    <w:rsid w:val="00656CAA"/>
    <w:rsid w:val="00656D48"/>
    <w:rsid w:val="00657B8A"/>
    <w:rsid w:val="00657F92"/>
    <w:rsid w:val="00660440"/>
    <w:rsid w:val="00660769"/>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191"/>
    <w:rsid w:val="006F791F"/>
    <w:rsid w:val="00700EE4"/>
    <w:rsid w:val="00702255"/>
    <w:rsid w:val="007022C0"/>
    <w:rsid w:val="00702AE5"/>
    <w:rsid w:val="00702F91"/>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CDE"/>
    <w:rsid w:val="0071027D"/>
    <w:rsid w:val="00710567"/>
    <w:rsid w:val="007108C0"/>
    <w:rsid w:val="007109FB"/>
    <w:rsid w:val="00710B04"/>
    <w:rsid w:val="00712BA3"/>
    <w:rsid w:val="00713644"/>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A4A"/>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799"/>
    <w:rsid w:val="00773DF7"/>
    <w:rsid w:val="0077453B"/>
    <w:rsid w:val="00774FF7"/>
    <w:rsid w:val="00775129"/>
    <w:rsid w:val="00775161"/>
    <w:rsid w:val="007751CF"/>
    <w:rsid w:val="0077531E"/>
    <w:rsid w:val="00776756"/>
    <w:rsid w:val="00776B6D"/>
    <w:rsid w:val="007770A4"/>
    <w:rsid w:val="00780323"/>
    <w:rsid w:val="0078164B"/>
    <w:rsid w:val="0078179A"/>
    <w:rsid w:val="00781BE5"/>
    <w:rsid w:val="00782B24"/>
    <w:rsid w:val="00783230"/>
    <w:rsid w:val="0078359A"/>
    <w:rsid w:val="00783D74"/>
    <w:rsid w:val="00784288"/>
    <w:rsid w:val="007842FB"/>
    <w:rsid w:val="00784A00"/>
    <w:rsid w:val="007859C4"/>
    <w:rsid w:val="00786D7C"/>
    <w:rsid w:val="00787711"/>
    <w:rsid w:val="0079019F"/>
    <w:rsid w:val="007901B3"/>
    <w:rsid w:val="00790919"/>
    <w:rsid w:val="00791320"/>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B7F22"/>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55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BF6"/>
    <w:rsid w:val="00804F72"/>
    <w:rsid w:val="00806B56"/>
    <w:rsid w:val="008075E6"/>
    <w:rsid w:val="00807634"/>
    <w:rsid w:val="0080765E"/>
    <w:rsid w:val="0080768C"/>
    <w:rsid w:val="00810378"/>
    <w:rsid w:val="008103BA"/>
    <w:rsid w:val="00810AD0"/>
    <w:rsid w:val="00810CF4"/>
    <w:rsid w:val="00811416"/>
    <w:rsid w:val="0081167C"/>
    <w:rsid w:val="00812BC8"/>
    <w:rsid w:val="00812CD2"/>
    <w:rsid w:val="008139E3"/>
    <w:rsid w:val="00813B46"/>
    <w:rsid w:val="00813C55"/>
    <w:rsid w:val="00813FD3"/>
    <w:rsid w:val="00814044"/>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1057"/>
    <w:rsid w:val="0083163C"/>
    <w:rsid w:val="00831756"/>
    <w:rsid w:val="008317CA"/>
    <w:rsid w:val="00831F99"/>
    <w:rsid w:val="0083486B"/>
    <w:rsid w:val="00834F8D"/>
    <w:rsid w:val="008350A7"/>
    <w:rsid w:val="00835221"/>
    <w:rsid w:val="008364D6"/>
    <w:rsid w:val="0083677D"/>
    <w:rsid w:val="00837BB0"/>
    <w:rsid w:val="00840056"/>
    <w:rsid w:val="0084067B"/>
    <w:rsid w:val="00840D0E"/>
    <w:rsid w:val="0084268A"/>
    <w:rsid w:val="00842718"/>
    <w:rsid w:val="00842D6E"/>
    <w:rsid w:val="0084314B"/>
    <w:rsid w:val="008450A6"/>
    <w:rsid w:val="00846FCD"/>
    <w:rsid w:val="00847C79"/>
    <w:rsid w:val="00850390"/>
    <w:rsid w:val="00851A02"/>
    <w:rsid w:val="008528A2"/>
    <w:rsid w:val="00853675"/>
    <w:rsid w:val="00853D05"/>
    <w:rsid w:val="00855698"/>
    <w:rsid w:val="00855C94"/>
    <w:rsid w:val="008566DD"/>
    <w:rsid w:val="00856880"/>
    <w:rsid w:val="008575A5"/>
    <w:rsid w:val="00857976"/>
    <w:rsid w:val="00857F25"/>
    <w:rsid w:val="00860AE4"/>
    <w:rsid w:val="00860FF7"/>
    <w:rsid w:val="0086281A"/>
    <w:rsid w:val="00863382"/>
    <w:rsid w:val="008634AE"/>
    <w:rsid w:val="00863ECE"/>
    <w:rsid w:val="00864BD9"/>
    <w:rsid w:val="00864C06"/>
    <w:rsid w:val="00865DEE"/>
    <w:rsid w:val="00865EB8"/>
    <w:rsid w:val="0086714A"/>
    <w:rsid w:val="008673BC"/>
    <w:rsid w:val="008677A1"/>
    <w:rsid w:val="008677AE"/>
    <w:rsid w:val="00867F2B"/>
    <w:rsid w:val="00872789"/>
    <w:rsid w:val="00873193"/>
    <w:rsid w:val="00873517"/>
    <w:rsid w:val="008739C5"/>
    <w:rsid w:val="00873DB6"/>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E03"/>
    <w:rsid w:val="008B590B"/>
    <w:rsid w:val="008B6360"/>
    <w:rsid w:val="008B6A65"/>
    <w:rsid w:val="008B7646"/>
    <w:rsid w:val="008C18C7"/>
    <w:rsid w:val="008C1E51"/>
    <w:rsid w:val="008C22B2"/>
    <w:rsid w:val="008C258A"/>
    <w:rsid w:val="008C271B"/>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AA1"/>
    <w:rsid w:val="009031AB"/>
    <w:rsid w:val="0090338E"/>
    <w:rsid w:val="00903A97"/>
    <w:rsid w:val="00903DF9"/>
    <w:rsid w:val="009052C2"/>
    <w:rsid w:val="0090538A"/>
    <w:rsid w:val="00906F9F"/>
    <w:rsid w:val="009077B5"/>
    <w:rsid w:val="0090792C"/>
    <w:rsid w:val="00907BFF"/>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30AA"/>
    <w:rsid w:val="009231B6"/>
    <w:rsid w:val="00924016"/>
    <w:rsid w:val="0092484F"/>
    <w:rsid w:val="009251BD"/>
    <w:rsid w:val="009252FC"/>
    <w:rsid w:val="00925339"/>
    <w:rsid w:val="009263DD"/>
    <w:rsid w:val="009275A4"/>
    <w:rsid w:val="00927766"/>
    <w:rsid w:val="0092786E"/>
    <w:rsid w:val="00930DA5"/>
    <w:rsid w:val="00931149"/>
    <w:rsid w:val="00931297"/>
    <w:rsid w:val="009316CE"/>
    <w:rsid w:val="00931B9B"/>
    <w:rsid w:val="00933211"/>
    <w:rsid w:val="00933481"/>
    <w:rsid w:val="00933720"/>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692"/>
    <w:rsid w:val="00A33B68"/>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C46"/>
    <w:rsid w:val="00A76522"/>
    <w:rsid w:val="00A76E8C"/>
    <w:rsid w:val="00A777EA"/>
    <w:rsid w:val="00A77BA0"/>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30BB"/>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334"/>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2587"/>
    <w:rsid w:val="00B43377"/>
    <w:rsid w:val="00B43AF9"/>
    <w:rsid w:val="00B44502"/>
    <w:rsid w:val="00B44BD6"/>
    <w:rsid w:val="00B45E2D"/>
    <w:rsid w:val="00B46842"/>
    <w:rsid w:val="00B47896"/>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FCD"/>
    <w:rsid w:val="00B721BD"/>
    <w:rsid w:val="00B727BE"/>
    <w:rsid w:val="00B731D9"/>
    <w:rsid w:val="00B733CE"/>
    <w:rsid w:val="00B736B1"/>
    <w:rsid w:val="00B746FA"/>
    <w:rsid w:val="00B747E8"/>
    <w:rsid w:val="00B7548C"/>
    <w:rsid w:val="00B7550D"/>
    <w:rsid w:val="00B76D08"/>
    <w:rsid w:val="00B77CCA"/>
    <w:rsid w:val="00B80D4D"/>
    <w:rsid w:val="00B810E7"/>
    <w:rsid w:val="00B81F25"/>
    <w:rsid w:val="00B83721"/>
    <w:rsid w:val="00B838D7"/>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72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AE2"/>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DA0"/>
    <w:rsid w:val="00BE4A13"/>
    <w:rsid w:val="00BE518A"/>
    <w:rsid w:val="00BE5494"/>
    <w:rsid w:val="00BE5E66"/>
    <w:rsid w:val="00BE618D"/>
    <w:rsid w:val="00BE7167"/>
    <w:rsid w:val="00BE788C"/>
    <w:rsid w:val="00BE7CEB"/>
    <w:rsid w:val="00BF04D0"/>
    <w:rsid w:val="00BF0CAB"/>
    <w:rsid w:val="00BF19BC"/>
    <w:rsid w:val="00BF3A70"/>
    <w:rsid w:val="00BF47CF"/>
    <w:rsid w:val="00BF4C21"/>
    <w:rsid w:val="00BF5359"/>
    <w:rsid w:val="00BF5A99"/>
    <w:rsid w:val="00BF6205"/>
    <w:rsid w:val="00BF64DD"/>
    <w:rsid w:val="00BF68BD"/>
    <w:rsid w:val="00C00564"/>
    <w:rsid w:val="00C006EC"/>
    <w:rsid w:val="00C00C52"/>
    <w:rsid w:val="00C013A5"/>
    <w:rsid w:val="00C0269E"/>
    <w:rsid w:val="00C03839"/>
    <w:rsid w:val="00C04944"/>
    <w:rsid w:val="00C04BBA"/>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74A0"/>
    <w:rsid w:val="00C1751B"/>
    <w:rsid w:val="00C17987"/>
    <w:rsid w:val="00C17A42"/>
    <w:rsid w:val="00C17B04"/>
    <w:rsid w:val="00C17D18"/>
    <w:rsid w:val="00C209A4"/>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F2"/>
    <w:rsid w:val="00C628F3"/>
    <w:rsid w:val="00C63663"/>
    <w:rsid w:val="00C63872"/>
    <w:rsid w:val="00C64056"/>
    <w:rsid w:val="00C645AE"/>
    <w:rsid w:val="00C64E76"/>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34F5"/>
    <w:rsid w:val="00CF500D"/>
    <w:rsid w:val="00CF63DD"/>
    <w:rsid w:val="00CF64E6"/>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4A6"/>
    <w:rsid w:val="00D61523"/>
    <w:rsid w:val="00D621C4"/>
    <w:rsid w:val="00D62334"/>
    <w:rsid w:val="00D62542"/>
    <w:rsid w:val="00D6288C"/>
    <w:rsid w:val="00D62C9F"/>
    <w:rsid w:val="00D6346D"/>
    <w:rsid w:val="00D642B4"/>
    <w:rsid w:val="00D65DC5"/>
    <w:rsid w:val="00D65FDD"/>
    <w:rsid w:val="00D666C4"/>
    <w:rsid w:val="00D66826"/>
    <w:rsid w:val="00D668A7"/>
    <w:rsid w:val="00D66FC8"/>
    <w:rsid w:val="00D679C2"/>
    <w:rsid w:val="00D70E92"/>
    <w:rsid w:val="00D72439"/>
    <w:rsid w:val="00D73747"/>
    <w:rsid w:val="00D74349"/>
    <w:rsid w:val="00D745C4"/>
    <w:rsid w:val="00D7558B"/>
    <w:rsid w:val="00D76C08"/>
    <w:rsid w:val="00D76DB1"/>
    <w:rsid w:val="00D7740E"/>
    <w:rsid w:val="00D8031B"/>
    <w:rsid w:val="00D80EC2"/>
    <w:rsid w:val="00D81487"/>
    <w:rsid w:val="00D82018"/>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A3E"/>
    <w:rsid w:val="00DC01CF"/>
    <w:rsid w:val="00DC138D"/>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574C"/>
    <w:rsid w:val="00E15903"/>
    <w:rsid w:val="00E16712"/>
    <w:rsid w:val="00E16AE9"/>
    <w:rsid w:val="00E16B17"/>
    <w:rsid w:val="00E17337"/>
    <w:rsid w:val="00E20216"/>
    <w:rsid w:val="00E20993"/>
    <w:rsid w:val="00E21F24"/>
    <w:rsid w:val="00E22318"/>
    <w:rsid w:val="00E22540"/>
    <w:rsid w:val="00E2286C"/>
    <w:rsid w:val="00E229A5"/>
    <w:rsid w:val="00E256F7"/>
    <w:rsid w:val="00E260D6"/>
    <w:rsid w:val="00E26C3D"/>
    <w:rsid w:val="00E2716A"/>
    <w:rsid w:val="00E2786F"/>
    <w:rsid w:val="00E3000C"/>
    <w:rsid w:val="00E306A0"/>
    <w:rsid w:val="00E30EDE"/>
    <w:rsid w:val="00E313A1"/>
    <w:rsid w:val="00E3151A"/>
    <w:rsid w:val="00E31D34"/>
    <w:rsid w:val="00E3203E"/>
    <w:rsid w:val="00E3210F"/>
    <w:rsid w:val="00E33EA1"/>
    <w:rsid w:val="00E35104"/>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7A0"/>
    <w:rsid w:val="00E570E7"/>
    <w:rsid w:val="00E57F80"/>
    <w:rsid w:val="00E61963"/>
    <w:rsid w:val="00E61F25"/>
    <w:rsid w:val="00E6254F"/>
    <w:rsid w:val="00E629C0"/>
    <w:rsid w:val="00E62F24"/>
    <w:rsid w:val="00E63ADB"/>
    <w:rsid w:val="00E648CE"/>
    <w:rsid w:val="00E65D90"/>
    <w:rsid w:val="00E7081B"/>
    <w:rsid w:val="00E70DC1"/>
    <w:rsid w:val="00E70E25"/>
    <w:rsid w:val="00E7138F"/>
    <w:rsid w:val="00E72C02"/>
    <w:rsid w:val="00E73A64"/>
    <w:rsid w:val="00E74745"/>
    <w:rsid w:val="00E747B0"/>
    <w:rsid w:val="00E74B02"/>
    <w:rsid w:val="00E751B5"/>
    <w:rsid w:val="00E75FAA"/>
    <w:rsid w:val="00E76191"/>
    <w:rsid w:val="00E7634E"/>
    <w:rsid w:val="00E76704"/>
    <w:rsid w:val="00E769FC"/>
    <w:rsid w:val="00E770B2"/>
    <w:rsid w:val="00E77671"/>
    <w:rsid w:val="00E80052"/>
    <w:rsid w:val="00E8060F"/>
    <w:rsid w:val="00E80723"/>
    <w:rsid w:val="00E818A9"/>
    <w:rsid w:val="00E818D9"/>
    <w:rsid w:val="00E81B79"/>
    <w:rsid w:val="00E82242"/>
    <w:rsid w:val="00E823C2"/>
    <w:rsid w:val="00E826CD"/>
    <w:rsid w:val="00E83202"/>
    <w:rsid w:val="00E836AC"/>
    <w:rsid w:val="00E83B03"/>
    <w:rsid w:val="00E842DE"/>
    <w:rsid w:val="00E84CB6"/>
    <w:rsid w:val="00E8569F"/>
    <w:rsid w:val="00E8733E"/>
    <w:rsid w:val="00E87FBF"/>
    <w:rsid w:val="00E90413"/>
    <w:rsid w:val="00E906F6"/>
    <w:rsid w:val="00E932CE"/>
    <w:rsid w:val="00E9371F"/>
    <w:rsid w:val="00E941F8"/>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A21"/>
    <w:rsid w:val="00EA7D8D"/>
    <w:rsid w:val="00EB01A5"/>
    <w:rsid w:val="00EB067A"/>
    <w:rsid w:val="00EB0F94"/>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5DBF"/>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4DB"/>
    <w:rsid w:val="00F333F5"/>
    <w:rsid w:val="00F33753"/>
    <w:rsid w:val="00F33852"/>
    <w:rsid w:val="00F33D8A"/>
    <w:rsid w:val="00F34288"/>
    <w:rsid w:val="00F34589"/>
    <w:rsid w:val="00F352B5"/>
    <w:rsid w:val="00F353C1"/>
    <w:rsid w:val="00F36624"/>
    <w:rsid w:val="00F366A7"/>
    <w:rsid w:val="00F36F4A"/>
    <w:rsid w:val="00F36FEA"/>
    <w:rsid w:val="00F4075C"/>
    <w:rsid w:val="00F407A9"/>
    <w:rsid w:val="00F414C4"/>
    <w:rsid w:val="00F41EB6"/>
    <w:rsid w:val="00F420E9"/>
    <w:rsid w:val="00F42BD9"/>
    <w:rsid w:val="00F43258"/>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7D"/>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401D"/>
    <w:rsid w:val="00FD4239"/>
    <w:rsid w:val="00FD45EC"/>
    <w:rsid w:val="00FD4B90"/>
    <w:rsid w:val="00FD4D97"/>
    <w:rsid w:val="00FD4F21"/>
    <w:rsid w:val="00FD6033"/>
    <w:rsid w:val="00FD6266"/>
    <w:rsid w:val="00FD6D90"/>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http://www.etzp.rz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85928-B2C8-434B-A484-D7556B7C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27</Pages>
  <Words>11754</Words>
  <Characters>67003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78600</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77</cp:revision>
  <cp:lastPrinted>2017-02-27T06:36:00Z</cp:lastPrinted>
  <dcterms:created xsi:type="dcterms:W3CDTF">2015-11-24T05:38:00Z</dcterms:created>
  <dcterms:modified xsi:type="dcterms:W3CDTF">2017-02-28T08:58:00Z</dcterms:modified>
</cp:coreProperties>
</file>